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DE42" w14:textId="77777777" w:rsidR="008775D3" w:rsidRDefault="00104336" w:rsidP="000E5BD2">
      <w:pPr>
        <w:spacing w:before="100" w:beforeAutospacing="1" w:after="100" w:afterAutospacing="1"/>
        <w:jc w:val="center"/>
        <w:rPr>
          <w:b/>
          <w:bCs/>
          <w:sz w:val="26"/>
          <w:szCs w:val="26"/>
        </w:rPr>
      </w:pPr>
      <w:r w:rsidRPr="00371F2B">
        <w:rPr>
          <w:b/>
          <w:bCs/>
          <w:sz w:val="26"/>
          <w:szCs w:val="26"/>
        </w:rPr>
        <w:t>ĐIỀU KHOẢN THAM CHIẾU (TOR)</w:t>
      </w:r>
    </w:p>
    <w:p w14:paraId="1AD24103" w14:textId="6983AB8E" w:rsidR="00BA68E3" w:rsidRPr="007C5354" w:rsidRDefault="00BA68E3" w:rsidP="00BA68E3">
      <w:pPr>
        <w:spacing w:before="100" w:beforeAutospacing="1" w:after="100" w:afterAutospacing="1"/>
        <w:jc w:val="center"/>
        <w:rPr>
          <w:b/>
          <w:bCs/>
          <w:lang w:val="en-US"/>
        </w:rPr>
      </w:pPr>
      <w:r w:rsidRPr="007C5354">
        <w:rPr>
          <w:b/>
          <w:bCs/>
        </w:rPr>
        <w:t>Rà soát</w:t>
      </w:r>
      <w:r w:rsidR="00116BDA" w:rsidRPr="007C5354">
        <w:rPr>
          <w:b/>
          <w:bCs/>
        </w:rPr>
        <w:t xml:space="preserve"> và đánh giá các chỉ </w:t>
      </w:r>
      <w:r w:rsidR="00116BDA" w:rsidRPr="007C5354">
        <w:rPr>
          <w:b/>
          <w:bCs/>
          <w:lang w:val="en-US"/>
        </w:rPr>
        <w:t>tiêu về phát triển bền vững</w:t>
      </w:r>
      <w:r w:rsidRPr="007C5354">
        <w:rPr>
          <w:b/>
          <w:bCs/>
        </w:rPr>
        <w:t xml:space="preserve">, đặc biệt là SDG 14 và 15, cùng các yêu cầu dữ liệu </w:t>
      </w:r>
      <w:r w:rsidR="007B3445" w:rsidRPr="007C5354">
        <w:rPr>
          <w:b/>
          <w:bCs/>
          <w:lang w:val="en-US"/>
        </w:rPr>
        <w:t>để giám sát</w:t>
      </w:r>
      <w:r w:rsidRPr="007C5354">
        <w:rPr>
          <w:b/>
          <w:bCs/>
        </w:rPr>
        <w:t>; xác định những thiếu sót và sự phù hợp với các tài khoản hạch toán vốn tự nhiên biển và ven biển</w:t>
      </w:r>
      <w:r w:rsidR="004D7FE8" w:rsidRPr="007C5354">
        <w:rPr>
          <w:b/>
          <w:bCs/>
          <w:lang w:val="en-US"/>
        </w:rPr>
        <w:t xml:space="preserve"> (hoạt động 1.1.5.1)</w:t>
      </w:r>
    </w:p>
    <w:tbl>
      <w:tblPr>
        <w:tblW w:w="0" w:type="auto"/>
        <w:tblLook w:val="04A0" w:firstRow="1" w:lastRow="0" w:firstColumn="1" w:lastColumn="0" w:noHBand="0" w:noVBand="1"/>
      </w:tblPr>
      <w:tblGrid>
        <w:gridCol w:w="2600"/>
        <w:gridCol w:w="283"/>
        <w:gridCol w:w="6143"/>
      </w:tblGrid>
      <w:tr w:rsidR="00B7118F" w:rsidRPr="000E5BD2" w14:paraId="3AD2D1A9" w14:textId="77777777" w:rsidTr="00371F2B">
        <w:tc>
          <w:tcPr>
            <w:tcW w:w="2600" w:type="dxa"/>
          </w:tcPr>
          <w:p w14:paraId="387E49A3" w14:textId="77777777" w:rsidR="00B7118F" w:rsidRPr="000E5BD2" w:rsidRDefault="00B7118F" w:rsidP="00371F2B">
            <w:pPr>
              <w:jc w:val="both"/>
            </w:pPr>
            <w:r w:rsidRPr="000E5BD2">
              <w:t>Ngày bắt đầu dự kiến</w:t>
            </w:r>
          </w:p>
          <w:p w14:paraId="5FDBD378" w14:textId="77777777" w:rsidR="00B7118F" w:rsidRPr="000E5BD2" w:rsidRDefault="00B7118F" w:rsidP="00371F2B">
            <w:pPr>
              <w:jc w:val="both"/>
            </w:pPr>
            <w:r w:rsidRPr="000E5BD2">
              <w:t>Vị trí</w:t>
            </w:r>
          </w:p>
        </w:tc>
        <w:tc>
          <w:tcPr>
            <w:tcW w:w="283" w:type="dxa"/>
          </w:tcPr>
          <w:p w14:paraId="0F4C99F5" w14:textId="77777777" w:rsidR="00B7118F" w:rsidRPr="000E5BD2" w:rsidRDefault="00B7118F" w:rsidP="00371F2B">
            <w:pPr>
              <w:jc w:val="both"/>
              <w:rPr>
                <w:u w:val="single"/>
              </w:rPr>
            </w:pPr>
            <w:r w:rsidRPr="000E5BD2">
              <w:rPr>
                <w:u w:val="single"/>
              </w:rPr>
              <w:t>:</w:t>
            </w:r>
          </w:p>
        </w:tc>
        <w:tc>
          <w:tcPr>
            <w:tcW w:w="6143" w:type="dxa"/>
          </w:tcPr>
          <w:p w14:paraId="08BB0D0C" w14:textId="1BDF7108" w:rsidR="00B7118F" w:rsidRPr="000E5BD2" w:rsidRDefault="007E29CB" w:rsidP="00371F2B">
            <w:pPr>
              <w:jc w:val="both"/>
            </w:pPr>
            <w:r>
              <w:t>Tháng 3 năm 202</w:t>
            </w:r>
            <w:r w:rsidR="004D7FE8">
              <w:rPr>
                <w:lang w:val="en-US"/>
              </w:rPr>
              <w:t>6</w:t>
            </w:r>
          </w:p>
          <w:p w14:paraId="0AF02BF3" w14:textId="77777777" w:rsidR="00B7118F" w:rsidRPr="000E5BD2" w:rsidRDefault="00B7118F" w:rsidP="00371F2B">
            <w:pPr>
              <w:jc w:val="both"/>
            </w:pPr>
            <w:r w:rsidRPr="000E5BD2">
              <w:t>Hà Nội và Quảng Ninh</w:t>
            </w:r>
          </w:p>
        </w:tc>
      </w:tr>
      <w:tr w:rsidR="00B7118F" w:rsidRPr="000E5BD2" w14:paraId="3A3CC737" w14:textId="77777777" w:rsidTr="00371F2B">
        <w:tc>
          <w:tcPr>
            <w:tcW w:w="2600" w:type="dxa"/>
          </w:tcPr>
          <w:p w14:paraId="44C205B4" w14:textId="473F20F0" w:rsidR="00B7118F" w:rsidRPr="007B3445" w:rsidRDefault="007B3445" w:rsidP="00371F2B">
            <w:pPr>
              <w:jc w:val="both"/>
              <w:rPr>
                <w:lang w:val="en-US"/>
              </w:rPr>
            </w:pPr>
            <w:r>
              <w:rPr>
                <w:lang w:val="en-US"/>
              </w:rPr>
              <w:t>Báo cáo đến</w:t>
            </w:r>
          </w:p>
        </w:tc>
        <w:tc>
          <w:tcPr>
            <w:tcW w:w="283" w:type="dxa"/>
          </w:tcPr>
          <w:p w14:paraId="6261A4E7" w14:textId="77777777" w:rsidR="00B7118F" w:rsidRPr="000E5BD2" w:rsidRDefault="00B7118F" w:rsidP="00371F2B">
            <w:pPr>
              <w:jc w:val="both"/>
              <w:rPr>
                <w:u w:val="single"/>
              </w:rPr>
            </w:pPr>
            <w:r w:rsidRPr="000E5BD2">
              <w:rPr>
                <w:u w:val="single"/>
              </w:rPr>
              <w:t>:</w:t>
            </w:r>
          </w:p>
        </w:tc>
        <w:tc>
          <w:tcPr>
            <w:tcW w:w="6143" w:type="dxa"/>
          </w:tcPr>
          <w:p w14:paraId="7F28989D" w14:textId="77777777" w:rsidR="00D16487" w:rsidRDefault="00D16487" w:rsidP="00D16487">
            <w:r w:rsidRPr="00604852">
              <w:t>Giám đốc Dự án Quốc gia</w:t>
            </w:r>
          </w:p>
          <w:p w14:paraId="57001BF1" w14:textId="44B2F456" w:rsidR="00B7118F" w:rsidRPr="000E5BD2" w:rsidRDefault="00B7118F" w:rsidP="00371F2B">
            <w:pPr>
              <w:jc w:val="both"/>
            </w:pPr>
          </w:p>
        </w:tc>
      </w:tr>
      <w:tr w:rsidR="00B7118F" w:rsidRPr="000E5BD2" w14:paraId="472DC366" w14:textId="77777777" w:rsidTr="00371F2B">
        <w:trPr>
          <w:trHeight w:val="80"/>
        </w:trPr>
        <w:tc>
          <w:tcPr>
            <w:tcW w:w="2600" w:type="dxa"/>
          </w:tcPr>
          <w:p w14:paraId="48B35A94" w14:textId="77777777" w:rsidR="00B7118F" w:rsidRPr="000E5BD2" w:rsidRDefault="00B7118F" w:rsidP="00371F2B">
            <w:pPr>
              <w:jc w:val="both"/>
            </w:pPr>
            <w:r w:rsidRPr="000E5BD2">
              <w:t>Tên dự án</w:t>
            </w:r>
          </w:p>
        </w:tc>
        <w:tc>
          <w:tcPr>
            <w:tcW w:w="283" w:type="dxa"/>
          </w:tcPr>
          <w:p w14:paraId="23A6B230" w14:textId="77777777" w:rsidR="00B7118F" w:rsidRPr="000E5BD2" w:rsidRDefault="00B7118F" w:rsidP="00371F2B">
            <w:pPr>
              <w:jc w:val="both"/>
              <w:rPr>
                <w:u w:val="single"/>
              </w:rPr>
            </w:pPr>
            <w:r w:rsidRPr="000E5BD2">
              <w:rPr>
                <w:u w:val="single"/>
              </w:rPr>
              <w:t>:</w:t>
            </w:r>
          </w:p>
        </w:tc>
        <w:tc>
          <w:tcPr>
            <w:tcW w:w="6143" w:type="dxa"/>
          </w:tcPr>
          <w:p w14:paraId="20734160" w14:textId="3A2CDC34" w:rsidR="009D0BBD" w:rsidRDefault="00B7118F" w:rsidP="00371F2B">
            <w:pPr>
              <w:jc w:val="both"/>
            </w:pPr>
            <w:r w:rsidRPr="000E5BD2">
              <w:t xml:space="preserve">Lồng ghép đánh giá và hạch toán vốn tự nhiên biển và ven biển vào quy hoạch phát triển kinh tế biển của Việt Nam nhằm thúc đẩy tăng trưởng kinh tế biển trong các lĩnh vực trọng </w:t>
            </w:r>
            <w:r w:rsidR="00415EA7">
              <w:rPr>
                <w:lang w:val="en-US"/>
              </w:rPr>
              <w:t>tâm</w:t>
            </w:r>
            <w:r w:rsidRPr="000E5BD2">
              <w:t>.</w:t>
            </w:r>
          </w:p>
          <w:p w14:paraId="4D0EADC9" w14:textId="588C7BB9" w:rsidR="009D0BBD" w:rsidRPr="00371F2B" w:rsidRDefault="009D0BBD" w:rsidP="00371F2B">
            <w:pPr>
              <w:jc w:val="both"/>
            </w:pPr>
          </w:p>
        </w:tc>
      </w:tr>
      <w:tr w:rsidR="009D0BBD" w14:paraId="066B7FB3" w14:textId="77777777" w:rsidTr="009D0BBD">
        <w:trPr>
          <w:trHeight w:val="80"/>
        </w:trPr>
        <w:tc>
          <w:tcPr>
            <w:tcW w:w="2600" w:type="dxa"/>
          </w:tcPr>
          <w:p w14:paraId="26D62E5D" w14:textId="77777777" w:rsidR="009D0BBD" w:rsidRDefault="009D0BBD" w:rsidP="009D0BBD">
            <w:pPr>
              <w:jc w:val="both"/>
            </w:pPr>
            <w:r>
              <w:t>Thời lượng và thời điểm</w:t>
            </w:r>
          </w:p>
        </w:tc>
        <w:tc>
          <w:tcPr>
            <w:tcW w:w="283" w:type="dxa"/>
          </w:tcPr>
          <w:p w14:paraId="01BD7956" w14:textId="3807B3A1" w:rsidR="009D0BBD" w:rsidRPr="00AB6AB8" w:rsidRDefault="00AB6AB8" w:rsidP="009D0BBD">
            <w:pPr>
              <w:jc w:val="both"/>
              <w:rPr>
                <w:u w:val="single"/>
                <w:lang w:val="en-US"/>
              </w:rPr>
            </w:pPr>
            <w:r>
              <w:rPr>
                <w:u w:val="single"/>
                <w:lang w:val="en-US"/>
              </w:rPr>
              <w:t>:</w:t>
            </w:r>
          </w:p>
        </w:tc>
        <w:tc>
          <w:tcPr>
            <w:tcW w:w="6143" w:type="dxa"/>
          </w:tcPr>
          <w:p w14:paraId="5CE479A9" w14:textId="02B6DEBD" w:rsidR="009D0BBD" w:rsidRPr="00AB6AB8" w:rsidRDefault="004D7FE8" w:rsidP="009D0BBD">
            <w:pPr>
              <w:jc w:val="both"/>
              <w:rPr>
                <w:lang w:val="en-US"/>
              </w:rPr>
            </w:pPr>
            <w:r>
              <w:rPr>
                <w:lang w:val="en-US"/>
              </w:rPr>
              <w:t xml:space="preserve">01 </w:t>
            </w:r>
            <w:r w:rsidR="00AB6AB8">
              <w:rPr>
                <w:lang w:val="en-US"/>
              </w:rPr>
              <w:t xml:space="preserve">Trưởng nhóm (24 ngày), </w:t>
            </w:r>
            <w:r>
              <w:rPr>
                <w:lang w:val="en-US"/>
              </w:rPr>
              <w:t xml:space="preserve">và 01 </w:t>
            </w:r>
            <w:r w:rsidR="00AB6AB8">
              <w:rPr>
                <w:lang w:val="en-US"/>
              </w:rPr>
              <w:t>Chuyên gia SDG (30 ngày)</w:t>
            </w:r>
          </w:p>
          <w:p w14:paraId="441C22AF" w14:textId="77777777" w:rsidR="009D0BBD" w:rsidRPr="009D0BBD" w:rsidRDefault="009D0BBD" w:rsidP="009D0BBD">
            <w:pPr>
              <w:jc w:val="both"/>
            </w:pPr>
          </w:p>
        </w:tc>
      </w:tr>
    </w:tbl>
    <w:p w14:paraId="41ADEF8E" w14:textId="009FB933" w:rsidR="00AB30BE" w:rsidRPr="00D55AA3" w:rsidRDefault="00AB30BE" w:rsidP="000E5BD2">
      <w:pPr>
        <w:spacing w:before="100" w:beforeAutospacing="1" w:after="100" w:afterAutospacing="1"/>
        <w:jc w:val="both"/>
        <w:outlineLvl w:val="2"/>
        <w:rPr>
          <w:b/>
          <w:bCs/>
        </w:rPr>
      </w:pPr>
      <w:r w:rsidRPr="00D55AA3">
        <w:rPr>
          <w:b/>
          <w:bCs/>
        </w:rPr>
        <w:t>1. Bối cảnh</w:t>
      </w:r>
    </w:p>
    <w:p w14:paraId="140364A6" w14:textId="77777777" w:rsidR="00D55AA3" w:rsidRPr="00D55AA3" w:rsidRDefault="00D55AA3" w:rsidP="00D55AA3">
      <w:pPr>
        <w:spacing w:before="100" w:beforeAutospacing="1" w:after="100" w:afterAutospacing="1"/>
        <w:jc w:val="both"/>
      </w:pPr>
      <w:r w:rsidRPr="00D55AA3">
        <w:t xml:space="preserve">Viện Chiến lược và Chính sách Nông nghiệp và Môi trường (ISPAE) đang triển khai dự án do UNEP-GEF tài trợ "Lồng ghép đánh giá và hạch toán vốn tự nhiên biển và ven biển vào kế hoạch phát triển của Việt Nam nhằm hướng tới nền kinh tế biển xanh bền vững trong một số lĩnh vực " </w:t>
      </w:r>
      <w:r w:rsidRPr="00D55AA3">
        <w:rPr>
          <w:lang w:val="en-US"/>
        </w:rPr>
        <w:t xml:space="preserve">dự án được thực hiện </w:t>
      </w:r>
      <w:r w:rsidRPr="00D55AA3">
        <w:t>từ năm 2024 đến năm 2026. Mục tiêu tổng thể của dự án là Lồng ghép các giá trị của vốn tự nhiên và bảo vệ các hệ sinh thái biển và ven biển vào kế hoạch phát triển và cải thiện quản lý sinh cảnh để hỗ trợ chính sách phát triển kinh tế biển xanh bền vững tại Việt Nam. Dự án gồm 03 Hợp phần chính:</w:t>
      </w:r>
    </w:p>
    <w:p w14:paraId="6138F4E4" w14:textId="77777777" w:rsidR="00D55AA3" w:rsidRPr="00D55AA3" w:rsidRDefault="00D55AA3" w:rsidP="00D55AA3">
      <w:pPr>
        <w:pBdr>
          <w:top w:val="nil"/>
          <w:left w:val="nil"/>
          <w:bottom w:val="nil"/>
          <w:right w:val="nil"/>
          <w:between w:val="nil"/>
        </w:pBdr>
        <w:ind w:left="1276" w:hanging="1276"/>
        <w:jc w:val="both"/>
      </w:pPr>
      <w:r w:rsidRPr="00D55AA3">
        <w:rPr>
          <w:b/>
        </w:rPr>
        <w:t>Hợp phần 1:</w:t>
      </w:r>
      <w:r w:rsidRPr="00D55AA3">
        <w:t xml:space="preserve"> Xây dựng hệ thống thể chế quốc gia, dữ liệu và giám sát ứng dụng Hạch toán vốn tự nhiên (NCA) vì nền kinh tế xanh bền vững ở Việt Nam.</w:t>
      </w:r>
    </w:p>
    <w:p w14:paraId="6117BEB2" w14:textId="77777777" w:rsidR="00D55AA3" w:rsidRPr="00D55AA3" w:rsidRDefault="00D55AA3" w:rsidP="00D55AA3">
      <w:pPr>
        <w:pBdr>
          <w:top w:val="nil"/>
          <w:left w:val="nil"/>
          <w:bottom w:val="nil"/>
          <w:right w:val="nil"/>
          <w:between w:val="nil"/>
        </w:pBdr>
        <w:ind w:left="1276" w:hanging="1276"/>
        <w:jc w:val="both"/>
      </w:pPr>
      <w:r w:rsidRPr="00D55AA3">
        <w:rPr>
          <w:b/>
        </w:rPr>
        <w:t>Hợp phần 2:</w:t>
      </w:r>
      <w:r w:rsidRPr="00D55AA3">
        <w:t xml:space="preserve"> Tích hợp hạch toán vốn tự nhiên biển và ven biển vào quy hoạch và hoạt động phát triển của tỉnh và địa phương trên địa bàn tỉnh Quảng Ninh.</w:t>
      </w:r>
    </w:p>
    <w:p w14:paraId="66FB93C5" w14:textId="77777777" w:rsidR="00D55AA3" w:rsidRPr="00D55AA3" w:rsidRDefault="00D55AA3" w:rsidP="00D55AA3">
      <w:pPr>
        <w:pBdr>
          <w:top w:val="nil"/>
          <w:left w:val="nil"/>
          <w:bottom w:val="nil"/>
          <w:right w:val="nil"/>
          <w:between w:val="nil"/>
        </w:pBdr>
        <w:jc w:val="both"/>
      </w:pPr>
      <w:r w:rsidRPr="00D55AA3">
        <w:rPr>
          <w:b/>
        </w:rPr>
        <w:t>Hợp phần 3:</w:t>
      </w:r>
      <w:r w:rsidRPr="00D55AA3">
        <w:t xml:space="preserve"> Tiếp cận và quản lý tri thức để tiếp thu quốc gia.</w:t>
      </w:r>
    </w:p>
    <w:p w14:paraId="5C60D5FD" w14:textId="77777777" w:rsidR="00D55AA3" w:rsidRPr="00D55AA3" w:rsidRDefault="00D55AA3" w:rsidP="00D55AA3">
      <w:pPr>
        <w:spacing w:before="100" w:beforeAutospacing="1" w:after="100" w:afterAutospacing="1"/>
        <w:jc w:val="both"/>
      </w:pPr>
      <w:r w:rsidRPr="00D55AA3">
        <w:rPr>
          <w:lang w:val="en-US"/>
        </w:rPr>
        <w:t>Hạch</w:t>
      </w:r>
      <w:r w:rsidRPr="00D55AA3">
        <w:t xml:space="preserve"> toán vốn tự nhiên (NCA) là một công cụ quan trọng để đánh giá giá trị của tài nguyên thiên nhiên và dịch vụ hệ sinh thái, cho phép các nhà hoạch định chính sách đưa tài sản môi trường vào hệ thống tài khoản quốc gia và khung kế hoạch. Mặc dù đã có những tiến bộ trên toàn cầu, nhưng khung pháp lý, quy định và kỹ thuật của Việt Nam về NCA – đặc biệt là </w:t>
      </w:r>
      <w:r w:rsidRPr="00D55AA3">
        <w:rPr>
          <w:lang w:val="en-US"/>
        </w:rPr>
        <w:t>hạch</w:t>
      </w:r>
      <w:r w:rsidRPr="00D55AA3">
        <w:t xml:space="preserve"> toán tài</w:t>
      </w:r>
      <w:r w:rsidRPr="00D55AA3">
        <w:rPr>
          <w:lang w:val="vi-VN"/>
        </w:rPr>
        <w:t xml:space="preserve"> nguyên </w:t>
      </w:r>
      <w:r w:rsidRPr="00D55AA3">
        <w:t>biển – vẫn còn rời rạc và chưa phát triển.</w:t>
      </w:r>
    </w:p>
    <w:p w14:paraId="67A6CA2A" w14:textId="089CC1E2" w:rsidR="00B7118F" w:rsidRPr="00487092" w:rsidRDefault="00B7118F" w:rsidP="00487092">
      <w:pPr>
        <w:spacing w:before="100" w:beforeAutospacing="1" w:after="100" w:afterAutospacing="1"/>
        <w:jc w:val="both"/>
        <w:rPr>
          <w:lang w:val="en-US"/>
        </w:rPr>
      </w:pPr>
      <w:r w:rsidRPr="00487092">
        <w:rPr>
          <w:lang w:val="en-US"/>
        </w:rPr>
        <w:t>Hệ thống Thống kê Quốc gia (NSS) của Việt Nam do Tổng cục Thống kê Quốc gia (N</w:t>
      </w:r>
      <w:r w:rsidR="00415EA7" w:rsidRPr="00487092">
        <w:rPr>
          <w:lang w:val="en-US"/>
        </w:rPr>
        <w:t>SO) thuộc Bộ Tài chính chủ trì</w:t>
      </w:r>
      <w:r w:rsidR="00415EA7" w:rsidRPr="00487092">
        <w:t xml:space="preserve"> nhằm</w:t>
      </w:r>
      <w:r w:rsidRPr="00487092">
        <w:rPr>
          <w:lang w:val="en-US"/>
        </w:rPr>
        <w:t xml:space="preserve"> thu thập, phân tích và phổ biến số liệu giữa các bộ và các cơ quan thống kê địa phương. Được điều chỉnh bởi Luật Thống kê (2015) và định hướng bởi Chiến lược Phát triển Thống kê đến năm 2030, NSS đảm bảo </w:t>
      </w:r>
      <w:r w:rsidR="00415EA7" w:rsidRPr="00487092">
        <w:t>các</w:t>
      </w:r>
      <w:r w:rsidRPr="00487092">
        <w:rPr>
          <w:lang w:val="en-US"/>
        </w:rPr>
        <w:t xml:space="preserve"> số liệu thống kê chính thức phục vụ công tác quy hoạch và hoạch định chính sách quốc gia. </w:t>
      </w:r>
    </w:p>
    <w:p w14:paraId="04A68AB3" w14:textId="57BF014A" w:rsidR="00A31074" w:rsidRPr="00487092" w:rsidRDefault="00A31074" w:rsidP="00487092">
      <w:pPr>
        <w:spacing w:before="100" w:beforeAutospacing="1" w:after="100" w:afterAutospacing="1"/>
        <w:jc w:val="both"/>
        <w:rPr>
          <w:lang w:val="en-US"/>
        </w:rPr>
      </w:pPr>
      <w:r w:rsidRPr="00487092">
        <w:rPr>
          <w:lang w:val="en-US"/>
        </w:rPr>
        <w:t>Thông tư số 02/2025/TT-BKHĐT, do Bộ Kế hoạch và Đầu tư ban hành ngày 3 tháng 1 năm 2025, quy định bộ chỉ tiêu thống kê phát triển bền vững được cập nhật của Việt Nam. Thông tư giới thiệu khung chỉ tiêu sửa đổi gồm 145 chỉ tiêu phù hợp với 17 Mục tiêu Phát triển Bền vững (SDGs), phản ánh các ưu tiên quốc gia và bối cảnh phát triển. Thông tư này thay thế Thông tư số 03/2019/TT-BKHĐT và có hiệu lực từ ngày 10 tháng 3 năm 2025.</w:t>
      </w:r>
    </w:p>
    <w:p w14:paraId="0423958D" w14:textId="497391CF" w:rsidR="00A31074" w:rsidRPr="00487092" w:rsidRDefault="00095B84" w:rsidP="00487092">
      <w:pPr>
        <w:spacing w:before="100" w:beforeAutospacing="1" w:after="100" w:afterAutospacing="1"/>
        <w:jc w:val="both"/>
        <w:rPr>
          <w:lang w:val="en-US"/>
        </w:rPr>
      </w:pPr>
      <w:r w:rsidRPr="00487092">
        <w:rPr>
          <w:lang w:val="en-US"/>
        </w:rPr>
        <w:lastRenderedPageBreak/>
        <w:t xml:space="preserve">Thông tư số 01/2025/TT-BKHĐT, do Bộ Kế hoạch và Đầu tư ban hành ngày 2 tháng 1 năm 2025, quy định hệ thống chỉ tiêu thống kê quốc gia về biển và hải đảo của Việt Nam, cũng như các chỉ tiêu đánh giá năng lực biển quốc gia. Thông tư này gồm 53 chỉ tiêu thống kê liên quan đến biển và hải đảo và 28 chỉ tiêu do </w:t>
      </w:r>
      <w:r w:rsidR="008A6102" w:rsidRPr="00487092">
        <w:t>C</w:t>
      </w:r>
      <w:r w:rsidRPr="00487092">
        <w:rPr>
          <w:lang w:val="en-US"/>
        </w:rPr>
        <w:t xml:space="preserve">hính phủ chỉ định để đánh giá năng lực biển quốc gia. Các chỉ tiêu này bao gồm nhiều lĩnh vực, trong đó có kinh tế, xã hội và môi trường, nhằm cung cấp số liệu toàn diện cho phát triển kinh tế biển bền vững. </w:t>
      </w:r>
      <w:r w:rsidR="00487092">
        <w:rPr>
          <w:lang w:val="en-US"/>
        </w:rPr>
        <w:t>Cục</w:t>
      </w:r>
      <w:r w:rsidRPr="00487092">
        <w:rPr>
          <w:lang w:val="en-US"/>
        </w:rPr>
        <w:t xml:space="preserve"> Thống kê Quốc gia (trước đây là Tổng cục Thống kê) được giao nhiệm vụ điều phối việc thu thập dữ liệu, đảm bảo tính chính xác, kịp thời và ứng dụng công nghệ thông tin trong quản lý dữ liệu. Các bộ, ngành, chính quyền địa phương có liên quan chịu trách nhiệm thu thập và báo cáo các chỉ tiêu được giao cho </w:t>
      </w:r>
      <w:r w:rsidR="00487092">
        <w:rPr>
          <w:lang w:val="en-US"/>
        </w:rPr>
        <w:t>Cục</w:t>
      </w:r>
      <w:r w:rsidRPr="00487092">
        <w:rPr>
          <w:lang w:val="en-US"/>
        </w:rPr>
        <w:t xml:space="preserve"> Thống kê Quốc gia để tổng hợp và báo cáo. </w:t>
      </w:r>
    </w:p>
    <w:p w14:paraId="0800815A" w14:textId="18B3F377" w:rsidR="00CA1ED8" w:rsidRPr="00487092" w:rsidRDefault="004057B2" w:rsidP="00487092">
      <w:pPr>
        <w:spacing w:before="100" w:beforeAutospacing="1" w:after="100" w:afterAutospacing="1"/>
        <w:jc w:val="both"/>
        <w:rPr>
          <w:lang w:val="en-US"/>
        </w:rPr>
      </w:pPr>
      <w:r w:rsidRPr="00487092">
        <w:rPr>
          <w:lang w:val="en-US"/>
        </w:rPr>
        <w:t xml:space="preserve">Trong khuôn khổ </w:t>
      </w:r>
      <w:r w:rsidR="00B91E0A" w:rsidRPr="00487092">
        <w:rPr>
          <w:lang w:val="en-US"/>
        </w:rPr>
        <w:t>Hợp</w:t>
      </w:r>
      <w:r w:rsidRPr="00487092">
        <w:rPr>
          <w:lang w:val="en-US"/>
        </w:rPr>
        <w:t xml:space="preserve"> phần 1, </w:t>
      </w:r>
      <w:r w:rsidR="00B91E0A" w:rsidRPr="00487092">
        <w:rPr>
          <w:lang w:val="en-US"/>
        </w:rPr>
        <w:t>nhiệm vụ</w:t>
      </w:r>
      <w:r w:rsidRPr="00487092">
        <w:rPr>
          <w:lang w:val="en-US"/>
        </w:rPr>
        <w:t xml:space="preserve"> này </w:t>
      </w:r>
      <w:r w:rsidR="00B91E0A" w:rsidRPr="00487092">
        <w:rPr>
          <w:lang w:val="en-US"/>
        </w:rPr>
        <w:t>tập trung vào</w:t>
      </w:r>
      <w:r w:rsidRPr="00487092">
        <w:rPr>
          <w:lang w:val="en-US"/>
        </w:rPr>
        <w:t xml:space="preserve"> việc </w:t>
      </w:r>
      <w:r w:rsidR="00CA1ED8" w:rsidRPr="00487092">
        <w:rPr>
          <w:lang w:val="en-US"/>
        </w:rPr>
        <w:t xml:space="preserve">Rà soát hệ thống </w:t>
      </w:r>
      <w:r w:rsidR="00487092" w:rsidRPr="00487092">
        <w:t>chỉ tiêu</w:t>
      </w:r>
      <w:r w:rsidR="00CA1ED8" w:rsidRPr="00487092">
        <w:rPr>
          <w:lang w:val="en-US"/>
        </w:rPr>
        <w:t xml:space="preserve"> thống kê quốc gia </w:t>
      </w:r>
      <w:r w:rsidR="00874D82">
        <w:rPr>
          <w:lang w:val="en-US"/>
        </w:rPr>
        <w:t xml:space="preserve">liên quan đến biển và tài nguyên biển </w:t>
      </w:r>
      <w:r w:rsidR="00CA1ED8" w:rsidRPr="00487092">
        <w:rPr>
          <w:lang w:val="en-US"/>
        </w:rPr>
        <w:t>cũng như các chỉ</w:t>
      </w:r>
      <w:r w:rsidR="00874D82">
        <w:rPr>
          <w:lang w:val="en-US"/>
        </w:rPr>
        <w:t xml:space="preserve"> tiêu thống kê</w:t>
      </w:r>
      <w:r w:rsidR="00CA1ED8" w:rsidRPr="00487092">
        <w:rPr>
          <w:lang w:val="en-US"/>
        </w:rPr>
        <w:t xml:space="preserve"> </w:t>
      </w:r>
      <w:r w:rsidR="00874D82">
        <w:rPr>
          <w:lang w:val="en-US"/>
        </w:rPr>
        <w:t>p</w:t>
      </w:r>
      <w:r w:rsidR="00CA1ED8" w:rsidRPr="00487092">
        <w:rPr>
          <w:lang w:val="en-US"/>
        </w:rPr>
        <w:t xml:space="preserve">hát triển Bền vững (SDGs) của Việt Nam để xem xét các chỉ </w:t>
      </w:r>
      <w:r w:rsidR="00874D82">
        <w:rPr>
          <w:lang w:val="en-US"/>
        </w:rPr>
        <w:t>tiêu này</w:t>
      </w:r>
      <w:r w:rsidR="00CA1ED8" w:rsidRPr="00487092">
        <w:rPr>
          <w:lang w:val="en-US"/>
        </w:rPr>
        <w:t xml:space="preserve"> </w:t>
      </w:r>
      <w:r w:rsidR="00874D82">
        <w:rPr>
          <w:lang w:val="en-US"/>
        </w:rPr>
        <w:t>có thể giám sát</w:t>
      </w:r>
      <w:r w:rsidR="00CA1ED8" w:rsidRPr="00487092">
        <w:rPr>
          <w:lang w:val="en-US"/>
        </w:rPr>
        <w:t xml:space="preserve"> hệ sinh thái biển và ven biển như thế nào, đồng thời xác định những thông tin nào hiện đang thiếu và cần được bổ sung để giám sát hệ thống Kinh tế Xanh hiệu quả hơn.</w:t>
      </w:r>
    </w:p>
    <w:p w14:paraId="2AE370D3" w14:textId="6F7CEE18" w:rsidR="00AB30BE" w:rsidRPr="004F5DA7" w:rsidRDefault="00AB30BE" w:rsidP="004E784D">
      <w:pPr>
        <w:spacing w:before="100" w:beforeAutospacing="1" w:after="100" w:afterAutospacing="1"/>
        <w:jc w:val="both"/>
        <w:outlineLvl w:val="2"/>
        <w:rPr>
          <w:b/>
          <w:bCs/>
          <w:lang w:val="en-US"/>
        </w:rPr>
      </w:pPr>
      <w:r w:rsidRPr="00371F2B">
        <w:rPr>
          <w:b/>
          <w:bCs/>
        </w:rPr>
        <w:t xml:space="preserve">2. Mục tiêu của </w:t>
      </w:r>
      <w:r w:rsidR="004F5DA7">
        <w:rPr>
          <w:b/>
          <w:bCs/>
          <w:lang w:val="en-US"/>
        </w:rPr>
        <w:t>nhiệm vụ</w:t>
      </w:r>
    </w:p>
    <w:p w14:paraId="726C0AD1" w14:textId="567B8BC5" w:rsidR="00AB30BE" w:rsidRPr="00874D82" w:rsidRDefault="004F5DA7" w:rsidP="00874D82">
      <w:pPr>
        <w:pStyle w:val="ListParagraph"/>
        <w:numPr>
          <w:ilvl w:val="0"/>
          <w:numId w:val="5"/>
        </w:numPr>
        <w:spacing w:after="120"/>
        <w:jc w:val="both"/>
        <w:rPr>
          <w:rFonts w:ascii="Times New Roman" w:eastAsia="Times New Roman" w:hAnsi="Times New Roman" w:cs="Times New Roman"/>
        </w:rPr>
      </w:pPr>
      <w:r w:rsidRPr="00874D82">
        <w:rPr>
          <w:rFonts w:ascii="Times New Roman" w:eastAsia="Times New Roman" w:hAnsi="Times New Roman" w:cs="Times New Roman"/>
        </w:rPr>
        <w:t>Rà soát</w:t>
      </w:r>
      <w:r w:rsidR="00AB30BE" w:rsidRPr="00874D82">
        <w:rPr>
          <w:rFonts w:ascii="Times New Roman" w:eastAsia="Times New Roman" w:hAnsi="Times New Roman" w:cs="Times New Roman"/>
        </w:rPr>
        <w:t xml:space="preserve"> kinh nghiệm quốc tế và các thực tiễn tốt nhất trong việc</w:t>
      </w:r>
      <w:r w:rsidR="008A6102" w:rsidRPr="00874D82">
        <w:rPr>
          <w:rFonts w:ascii="Times New Roman" w:eastAsia="Times New Roman" w:hAnsi="Times New Roman" w:cs="Times New Roman"/>
        </w:rPr>
        <w:t xml:space="preserve"> xây dựng </w:t>
      </w:r>
      <w:r w:rsidR="00AB30BE" w:rsidRPr="00874D82">
        <w:rPr>
          <w:rFonts w:ascii="Times New Roman" w:eastAsia="Times New Roman" w:hAnsi="Times New Roman" w:cs="Times New Roman"/>
        </w:rPr>
        <w:t xml:space="preserve">các chỉ </w:t>
      </w:r>
      <w:r w:rsidR="00874D82" w:rsidRPr="00874D82">
        <w:rPr>
          <w:rFonts w:ascii="Times New Roman" w:eastAsia="Times New Roman" w:hAnsi="Times New Roman" w:cs="Times New Roman"/>
        </w:rPr>
        <w:t>tiêu</w:t>
      </w:r>
      <w:r w:rsidR="00AB30BE" w:rsidRPr="00874D82">
        <w:rPr>
          <w:rFonts w:ascii="Times New Roman" w:eastAsia="Times New Roman" w:hAnsi="Times New Roman" w:cs="Times New Roman"/>
        </w:rPr>
        <w:t xml:space="preserve"> thống kê </w:t>
      </w:r>
      <w:r w:rsidR="00874D82" w:rsidRPr="00874D82">
        <w:rPr>
          <w:rFonts w:ascii="Times New Roman" w:eastAsia="Times New Roman" w:hAnsi="Times New Roman" w:cs="Times New Roman"/>
        </w:rPr>
        <w:t xml:space="preserve">quốc gia </w:t>
      </w:r>
      <w:r w:rsidR="00AB30BE" w:rsidRPr="00874D82">
        <w:rPr>
          <w:rFonts w:ascii="Times New Roman" w:eastAsia="Times New Roman" w:hAnsi="Times New Roman" w:cs="Times New Roman"/>
        </w:rPr>
        <w:t>cho nền kinh tế biển</w:t>
      </w:r>
      <w:r w:rsidR="00874D82" w:rsidRPr="00874D82">
        <w:rPr>
          <w:rFonts w:ascii="Times New Roman" w:eastAsia="Times New Roman" w:hAnsi="Times New Roman" w:cs="Times New Roman"/>
        </w:rPr>
        <w:t xml:space="preserve"> xanh</w:t>
      </w:r>
      <w:r w:rsidR="00AB30BE" w:rsidRPr="00874D82">
        <w:rPr>
          <w:rFonts w:ascii="Times New Roman" w:eastAsia="Times New Roman" w:hAnsi="Times New Roman" w:cs="Times New Roman"/>
        </w:rPr>
        <w:t>.</w:t>
      </w:r>
    </w:p>
    <w:p w14:paraId="0B1F761B" w14:textId="2C676E33" w:rsidR="00116BDA" w:rsidRPr="00116BDA" w:rsidRDefault="00116BDA" w:rsidP="008A6102">
      <w:pPr>
        <w:pStyle w:val="ListParagraph"/>
        <w:numPr>
          <w:ilvl w:val="0"/>
          <w:numId w:val="5"/>
        </w:numPr>
        <w:spacing w:after="120"/>
        <w:jc w:val="both"/>
        <w:rPr>
          <w:rFonts w:ascii="Times New Roman" w:eastAsia="Times New Roman" w:hAnsi="Times New Roman" w:cs="Times New Roman"/>
        </w:rPr>
      </w:pPr>
      <w:r w:rsidRPr="00116BDA">
        <w:rPr>
          <w:rFonts w:ascii="Times New Roman" w:eastAsia="Times New Roman" w:hAnsi="Times New Roman" w:cs="Times New Roman"/>
        </w:rPr>
        <w:t>Rà soát và đánh giá các chỉ tiêu về phát triển bền vững, đặc biệt là SDG 14 và 15</w:t>
      </w:r>
      <w:r>
        <w:rPr>
          <w:rFonts w:ascii="Times New Roman" w:eastAsia="Times New Roman" w:hAnsi="Times New Roman" w:cs="Times New Roman"/>
          <w:lang w:val="en-US"/>
        </w:rPr>
        <w:t xml:space="preserve"> của Việt Nam</w:t>
      </w:r>
    </w:p>
    <w:p w14:paraId="1A175D7D" w14:textId="5C1083CA" w:rsidR="00CA1ED8" w:rsidRPr="00CA1ED8" w:rsidRDefault="00116BDA" w:rsidP="008A6102">
      <w:pPr>
        <w:pStyle w:val="ListParagraph"/>
        <w:numPr>
          <w:ilvl w:val="0"/>
          <w:numId w:val="5"/>
        </w:numPr>
        <w:spacing w:after="120"/>
        <w:jc w:val="both"/>
        <w:rPr>
          <w:rFonts w:ascii="Times New Roman" w:eastAsia="Times New Roman" w:hAnsi="Times New Roman" w:cs="Times New Roman"/>
          <w:color w:val="000000"/>
        </w:rPr>
      </w:pPr>
      <w:r>
        <w:rPr>
          <w:rFonts w:ascii="Times New Roman" w:hAnsi="Times New Roman" w:cs="Times New Roman"/>
          <w:lang w:val="en-US"/>
        </w:rPr>
        <w:t>X</w:t>
      </w:r>
      <w:r w:rsidR="00CA1ED8">
        <w:rPr>
          <w:rFonts w:ascii="Times New Roman" w:hAnsi="Times New Roman" w:cs="Times New Roman"/>
          <w:lang w:val="en-US"/>
        </w:rPr>
        <w:t xml:space="preserve">ác định các chỉ </w:t>
      </w:r>
      <w:r w:rsidR="00874D82">
        <w:rPr>
          <w:rFonts w:ascii="Times New Roman" w:hAnsi="Times New Roman" w:cs="Times New Roman"/>
          <w:lang w:val="en-US"/>
        </w:rPr>
        <w:t>tiêu</w:t>
      </w:r>
      <w:r w:rsidR="00CA1ED8">
        <w:rPr>
          <w:rFonts w:ascii="Times New Roman" w:hAnsi="Times New Roman" w:cs="Times New Roman"/>
          <w:lang w:val="en-US"/>
        </w:rPr>
        <w:t xml:space="preserve"> </w:t>
      </w:r>
      <w:r w:rsidR="000A7465">
        <w:rPr>
          <w:rFonts w:ascii="Times New Roman" w:hAnsi="Times New Roman" w:cs="Times New Roman"/>
          <w:lang w:val="en-US"/>
        </w:rPr>
        <w:t>cần bổ sung</w:t>
      </w:r>
      <w:r w:rsidR="00CA1ED8">
        <w:rPr>
          <w:rFonts w:ascii="Times New Roman" w:hAnsi="Times New Roman" w:cs="Times New Roman"/>
          <w:lang w:val="en-US"/>
        </w:rPr>
        <w:t xml:space="preserve"> để có thể giám sát </w:t>
      </w:r>
      <w:r w:rsidRPr="00116BDA">
        <w:rPr>
          <w:rFonts w:ascii="Times New Roman" w:eastAsia="Times New Roman" w:hAnsi="Times New Roman" w:cs="Times New Roman"/>
        </w:rPr>
        <w:t>SDG 14 và 15</w:t>
      </w:r>
      <w:r>
        <w:rPr>
          <w:rFonts w:ascii="Times New Roman" w:eastAsia="Times New Roman" w:hAnsi="Times New Roman" w:cs="Times New Roman"/>
          <w:lang w:val="en-US"/>
        </w:rPr>
        <w:t xml:space="preserve">, đặc biệt các chỉ tiêu liên quan đến </w:t>
      </w:r>
      <w:r w:rsidR="00CA1ED8">
        <w:rPr>
          <w:rFonts w:ascii="Times New Roman" w:hAnsi="Times New Roman" w:cs="Times New Roman"/>
          <w:lang w:val="en-US"/>
        </w:rPr>
        <w:t>kinh tế biể</w:t>
      </w:r>
      <w:r>
        <w:rPr>
          <w:rFonts w:ascii="Times New Roman" w:hAnsi="Times New Roman" w:cs="Times New Roman"/>
          <w:lang w:val="en-US"/>
        </w:rPr>
        <w:t>n xanh.</w:t>
      </w:r>
    </w:p>
    <w:p w14:paraId="3FC02582" w14:textId="4AD89C47" w:rsidR="00AB30BE" w:rsidRPr="00371F2B" w:rsidRDefault="00AB30BE" w:rsidP="00371F2B">
      <w:pPr>
        <w:spacing w:before="100" w:beforeAutospacing="1" w:after="100" w:afterAutospacing="1"/>
        <w:jc w:val="both"/>
        <w:outlineLvl w:val="2"/>
        <w:rPr>
          <w:b/>
          <w:bCs/>
        </w:rPr>
      </w:pPr>
      <w:r w:rsidRPr="00371F2B">
        <w:rPr>
          <w:b/>
          <w:bCs/>
        </w:rPr>
        <w:t>3. Phạm vi công việc</w:t>
      </w:r>
    </w:p>
    <w:p w14:paraId="45471B1C" w14:textId="201FB59B" w:rsidR="00AB30BE" w:rsidRDefault="00AB30BE" w:rsidP="000E5BD2">
      <w:pPr>
        <w:numPr>
          <w:ilvl w:val="0"/>
          <w:numId w:val="5"/>
        </w:numPr>
        <w:spacing w:before="100" w:beforeAutospacing="1" w:after="100" w:afterAutospacing="1"/>
        <w:jc w:val="both"/>
      </w:pPr>
      <w:r w:rsidRPr="000E5BD2">
        <w:t xml:space="preserve">Nghiên cứu các thông lệ tốt nhất ở cấp quốc tế và khu vực </w:t>
      </w:r>
      <w:r w:rsidR="00DD3762" w:rsidRPr="000E5BD2">
        <w:t xml:space="preserve">(ví dụ: OECD, WB, Đối tác Đại dương </w:t>
      </w:r>
      <w:r w:rsidR="009F0489" w:rsidRPr="00785E7F">
        <w:t xml:space="preserve">Toàn cầu ( </w:t>
      </w:r>
      <w:r w:rsidR="00DD3762" w:rsidRPr="000E5BD2">
        <w:t xml:space="preserve">GOAP), v.v.) về việc </w:t>
      </w:r>
      <w:r w:rsidR="000A7465" w:rsidRPr="00785E7F">
        <w:t>xây dựng</w:t>
      </w:r>
      <w:r w:rsidR="00DD3762" w:rsidRPr="000E5BD2">
        <w:t xml:space="preserve"> các chỉ số thống kê liên quan đến kinh tế biển và việc sử dụng </w:t>
      </w:r>
      <w:r w:rsidR="000A7465" w:rsidRPr="00785E7F">
        <w:t>các chỉ số này</w:t>
      </w:r>
      <w:r w:rsidR="00DD3762" w:rsidRPr="000E5BD2">
        <w:t xml:space="preserve"> trong giám sát các Mục tiêu Phát triển Bền vững (SDG).</w:t>
      </w:r>
    </w:p>
    <w:p w14:paraId="7EDB6A01" w14:textId="556A7053" w:rsidR="00BF2275" w:rsidRPr="00116BDA" w:rsidRDefault="00116BDA" w:rsidP="00116BDA">
      <w:pPr>
        <w:numPr>
          <w:ilvl w:val="0"/>
          <w:numId w:val="5"/>
        </w:numPr>
        <w:spacing w:before="100" w:beforeAutospacing="1" w:after="100" w:afterAutospacing="1"/>
        <w:jc w:val="both"/>
      </w:pPr>
      <w:r w:rsidRPr="00116BDA">
        <w:t>Rà soát và đánh giá các chỉ tiêu về phát triển bền vững, đặc biệt là SDG 14 và 15 của Việt Nam</w:t>
      </w:r>
      <w:r w:rsidR="00AB30BE" w:rsidRPr="000E5BD2">
        <w:t xml:space="preserve">, xác định những thiếu sót hoặc cơ hội để tăng cường theo dõi các mục </w:t>
      </w:r>
      <w:r w:rsidR="00785E7F">
        <w:t>tiêu liên quan đến kinh tế biển</w:t>
      </w:r>
      <w:r w:rsidR="00785E7F" w:rsidRPr="00785E7F">
        <w:t>:</w:t>
      </w:r>
    </w:p>
    <w:p w14:paraId="661032FE" w14:textId="024EDC6C" w:rsidR="000A7465" w:rsidRPr="00785E7F" w:rsidRDefault="00116BDA" w:rsidP="000E5BD2">
      <w:pPr>
        <w:numPr>
          <w:ilvl w:val="0"/>
          <w:numId w:val="5"/>
        </w:numPr>
        <w:spacing w:before="100" w:beforeAutospacing="1" w:after="100" w:afterAutospacing="1"/>
        <w:jc w:val="both"/>
      </w:pPr>
      <w:r>
        <w:rPr>
          <w:lang w:val="en-US"/>
        </w:rPr>
        <w:t xml:space="preserve">Xác định các chỉ tiêu cần bổ sung để có thể giám sát </w:t>
      </w:r>
      <w:r w:rsidRPr="00116BDA">
        <w:t>SDG 14 và 15</w:t>
      </w:r>
      <w:r>
        <w:rPr>
          <w:lang w:val="en-US"/>
        </w:rPr>
        <w:t>, đặc biệt các chỉ tiêu liên quan đến kinh tế biển xanh</w:t>
      </w:r>
      <w:r w:rsidR="00785E7F" w:rsidRPr="00785E7F">
        <w:t>;</w:t>
      </w:r>
    </w:p>
    <w:p w14:paraId="4EA7DFF4" w14:textId="003EFB9E" w:rsidR="00BD65D3" w:rsidRPr="008F34E2" w:rsidRDefault="008F34E2" w:rsidP="000E5BD2">
      <w:pPr>
        <w:numPr>
          <w:ilvl w:val="0"/>
          <w:numId w:val="5"/>
        </w:numPr>
        <w:spacing w:before="100" w:beforeAutospacing="1" w:after="100" w:afterAutospacing="1"/>
        <w:jc w:val="both"/>
        <w:rPr>
          <w:rStyle w:val="fadeinm1hgl8"/>
          <w:spacing w:val="-4"/>
        </w:rPr>
      </w:pPr>
      <w:r>
        <w:rPr>
          <w:rStyle w:val="fadeinm1hgl8"/>
          <w:bCs/>
          <w:spacing w:val="-4"/>
        </w:rPr>
        <w:t xml:space="preserve">Tham </w:t>
      </w:r>
      <w:r>
        <w:rPr>
          <w:rStyle w:val="fadeinm1hgl8"/>
          <w:bCs/>
          <w:spacing w:val="-4"/>
          <w:lang w:val="en-US"/>
        </w:rPr>
        <w:t>vấn</w:t>
      </w:r>
      <w:r w:rsidR="00BD65D3" w:rsidRPr="00371F2B">
        <w:rPr>
          <w:rStyle w:val="fadeinm1hgl8"/>
          <w:bCs/>
          <w:spacing w:val="-4"/>
        </w:rPr>
        <w:t xml:space="preserve"> các bên liên quan </w:t>
      </w:r>
      <w:r>
        <w:rPr>
          <w:rStyle w:val="fadeinm1hgl8"/>
          <w:bCs/>
          <w:spacing w:val="-4"/>
          <w:lang w:val="en-US"/>
        </w:rPr>
        <w:t>về kết quả nghiên cứu</w:t>
      </w:r>
    </w:p>
    <w:p w14:paraId="0B4789BC" w14:textId="25CFA300" w:rsidR="008F34E2" w:rsidRPr="00371F2B" w:rsidRDefault="008F34E2" w:rsidP="000E5BD2">
      <w:pPr>
        <w:numPr>
          <w:ilvl w:val="0"/>
          <w:numId w:val="5"/>
        </w:numPr>
        <w:spacing w:before="100" w:beforeAutospacing="1" w:after="100" w:afterAutospacing="1"/>
        <w:jc w:val="both"/>
        <w:rPr>
          <w:spacing w:val="-4"/>
        </w:rPr>
      </w:pPr>
      <w:r>
        <w:rPr>
          <w:rStyle w:val="fadeinm1hgl8"/>
          <w:bCs/>
          <w:spacing w:val="-4"/>
          <w:lang w:val="en-US"/>
        </w:rPr>
        <w:t xml:space="preserve">Xây dựng báo cáo tổng hợp </w:t>
      </w:r>
      <w:r>
        <w:rPr>
          <w:lang w:val="en-US"/>
        </w:rPr>
        <w:t>kết quả nghiên cứu</w:t>
      </w:r>
    </w:p>
    <w:p w14:paraId="0D01F7DC" w14:textId="77777777" w:rsidR="00AB30BE" w:rsidRPr="00371F2B" w:rsidRDefault="00AB30BE" w:rsidP="00371F2B">
      <w:pPr>
        <w:spacing w:before="100" w:beforeAutospacing="1" w:after="100" w:afterAutospacing="1"/>
        <w:jc w:val="both"/>
        <w:outlineLvl w:val="2"/>
        <w:rPr>
          <w:b/>
          <w:bCs/>
        </w:rPr>
      </w:pPr>
      <w:r w:rsidRPr="00371F2B">
        <w:rPr>
          <w:b/>
          <w:bCs/>
        </w:rPr>
        <w:t>4. Sản phẩm bàn giao</w:t>
      </w:r>
      <w:bookmarkStart w:id="0" w:name="_GoBack"/>
      <w:bookmarkEnd w:id="0"/>
    </w:p>
    <w:tbl>
      <w:tblPr>
        <w:tblStyle w:val="TableGrid"/>
        <w:tblW w:w="0" w:type="auto"/>
        <w:tblLook w:val="04A0" w:firstRow="1" w:lastRow="0" w:firstColumn="1" w:lastColumn="0" w:noHBand="0" w:noVBand="1"/>
      </w:tblPr>
      <w:tblGrid>
        <w:gridCol w:w="1541"/>
        <w:gridCol w:w="6226"/>
        <w:gridCol w:w="1249"/>
      </w:tblGrid>
      <w:tr w:rsidR="000A7465" w:rsidRPr="000E5BD2" w14:paraId="5D23BA3F" w14:textId="77777777" w:rsidTr="00371F2B">
        <w:tc>
          <w:tcPr>
            <w:tcW w:w="0" w:type="auto"/>
            <w:hideMark/>
          </w:tcPr>
          <w:p w14:paraId="1F8E7D8E" w14:textId="77777777" w:rsidR="00AB30BE" w:rsidRPr="000E5BD2" w:rsidRDefault="00AB30BE" w:rsidP="007C5354">
            <w:pPr>
              <w:jc w:val="center"/>
              <w:rPr>
                <w:b/>
                <w:bCs/>
              </w:rPr>
            </w:pPr>
            <w:r w:rsidRPr="000E5BD2">
              <w:rPr>
                <w:b/>
                <w:bCs/>
              </w:rPr>
              <w:t>Sản phẩm bàn giao</w:t>
            </w:r>
          </w:p>
        </w:tc>
        <w:tc>
          <w:tcPr>
            <w:tcW w:w="0" w:type="auto"/>
            <w:hideMark/>
          </w:tcPr>
          <w:p w14:paraId="387360C4" w14:textId="77777777" w:rsidR="00AB30BE" w:rsidRPr="000E5BD2" w:rsidRDefault="00AB30BE" w:rsidP="007C5354">
            <w:pPr>
              <w:jc w:val="center"/>
              <w:rPr>
                <w:b/>
                <w:bCs/>
              </w:rPr>
            </w:pPr>
            <w:r w:rsidRPr="000E5BD2">
              <w:rPr>
                <w:b/>
                <w:bCs/>
              </w:rPr>
              <w:t>Sự miêu tả</w:t>
            </w:r>
          </w:p>
        </w:tc>
        <w:tc>
          <w:tcPr>
            <w:tcW w:w="0" w:type="auto"/>
            <w:hideMark/>
          </w:tcPr>
          <w:p w14:paraId="3D54112D" w14:textId="77777777" w:rsidR="00AB30BE" w:rsidRPr="000E5BD2" w:rsidRDefault="00AB30BE" w:rsidP="007C5354">
            <w:pPr>
              <w:jc w:val="center"/>
              <w:rPr>
                <w:b/>
                <w:bCs/>
              </w:rPr>
            </w:pPr>
            <w:r w:rsidRPr="000E5BD2">
              <w:rPr>
                <w:b/>
                <w:bCs/>
              </w:rPr>
              <w:t>Dòng thời gian</w:t>
            </w:r>
          </w:p>
        </w:tc>
      </w:tr>
      <w:tr w:rsidR="000A7465" w:rsidRPr="000E5BD2" w14:paraId="0523C704" w14:textId="77777777" w:rsidTr="00371F2B">
        <w:tc>
          <w:tcPr>
            <w:tcW w:w="0" w:type="auto"/>
            <w:hideMark/>
          </w:tcPr>
          <w:p w14:paraId="3EACE6FE" w14:textId="77777777" w:rsidR="00AB30BE" w:rsidRPr="000E5BD2" w:rsidRDefault="00AB30BE" w:rsidP="00371F2B">
            <w:pPr>
              <w:jc w:val="both"/>
            </w:pPr>
            <w:r w:rsidRPr="000E5BD2">
              <w:t>Báo cáo khởi đầu</w:t>
            </w:r>
          </w:p>
        </w:tc>
        <w:tc>
          <w:tcPr>
            <w:tcW w:w="0" w:type="auto"/>
            <w:hideMark/>
          </w:tcPr>
          <w:p w14:paraId="0A266B87" w14:textId="77777777" w:rsidR="00AB30BE" w:rsidRPr="000E5BD2" w:rsidRDefault="00AB30BE" w:rsidP="00371F2B">
            <w:pPr>
              <w:jc w:val="both"/>
            </w:pPr>
            <w:r w:rsidRPr="000E5BD2">
              <w:t>Kế hoạch công việc, phương pháp luận và các tài liệu tham khảo chính.</w:t>
            </w:r>
          </w:p>
        </w:tc>
        <w:tc>
          <w:tcPr>
            <w:tcW w:w="0" w:type="auto"/>
            <w:hideMark/>
          </w:tcPr>
          <w:p w14:paraId="7EF7D7EE" w14:textId="4B65F8E4" w:rsidR="00AB30BE" w:rsidRPr="004F5DA7" w:rsidRDefault="00F6631C" w:rsidP="004F5DA7">
            <w:pPr>
              <w:jc w:val="both"/>
              <w:rPr>
                <w:lang w:val="en-US"/>
              </w:rPr>
            </w:pPr>
            <w:r>
              <w:t xml:space="preserve">Tháng </w:t>
            </w:r>
            <w:r w:rsidR="004F5DA7">
              <w:rPr>
                <w:lang w:val="en-US"/>
              </w:rPr>
              <w:t>4</w:t>
            </w:r>
            <w:r>
              <w:t xml:space="preserve"> năm 202</w:t>
            </w:r>
            <w:r w:rsidR="004F5DA7">
              <w:rPr>
                <w:lang w:val="en-US"/>
              </w:rPr>
              <w:t>6</w:t>
            </w:r>
          </w:p>
        </w:tc>
      </w:tr>
      <w:tr w:rsidR="000A7465" w:rsidRPr="000E5BD2" w14:paraId="561EFB46" w14:textId="77777777" w:rsidTr="00371F2B">
        <w:tc>
          <w:tcPr>
            <w:tcW w:w="0" w:type="auto"/>
            <w:hideMark/>
          </w:tcPr>
          <w:p w14:paraId="48969A2D" w14:textId="494A9382" w:rsidR="00AB30BE" w:rsidRPr="000E5BD2" w:rsidRDefault="005D444D" w:rsidP="00371F2B">
            <w:pPr>
              <w:jc w:val="both"/>
            </w:pPr>
            <w:r>
              <w:t>Bản dự thảo báo cáo</w:t>
            </w:r>
          </w:p>
        </w:tc>
        <w:tc>
          <w:tcPr>
            <w:tcW w:w="0" w:type="auto"/>
            <w:hideMark/>
          </w:tcPr>
          <w:p w14:paraId="7A6561A0" w14:textId="69E4841D" w:rsidR="009D0BBD" w:rsidRPr="009E7699" w:rsidRDefault="003A7FF7" w:rsidP="009E7699">
            <w:pPr>
              <w:pStyle w:val="ListParagraph"/>
              <w:numPr>
                <w:ilvl w:val="0"/>
                <w:numId w:val="6"/>
              </w:numPr>
              <w:jc w:val="both"/>
              <w:rPr>
                <w:rFonts w:ascii="Times New Roman" w:hAnsi="Times New Roman" w:cs="Times New Roman"/>
              </w:rPr>
            </w:pPr>
            <w:r w:rsidRPr="009E7699">
              <w:rPr>
                <w:rFonts w:ascii="Times New Roman" w:hAnsi="Times New Roman" w:cs="Times New Roman"/>
              </w:rPr>
              <w:t xml:space="preserve">Kinh nghiệm quốc tế về </w:t>
            </w:r>
            <w:r w:rsidR="00F34DAC" w:rsidRPr="00F34DAC">
              <w:rPr>
                <w:rFonts w:ascii="Times New Roman" w:hAnsi="Times New Roman" w:cs="Times New Roman"/>
              </w:rPr>
              <w:t>chỉ số thống kê liên quan đến kinh tế biển và việc sử dụng các chỉ số này trong giám sát các Mục tiêu Phát triển Bền vững (SDG)</w:t>
            </w:r>
          </w:p>
          <w:p w14:paraId="2BEB8955" w14:textId="25383A7F" w:rsidR="003A7FF7" w:rsidRPr="000E5BD2" w:rsidRDefault="00F34DAC" w:rsidP="00F34DAC">
            <w:pPr>
              <w:pStyle w:val="ListParagraph"/>
              <w:numPr>
                <w:ilvl w:val="0"/>
                <w:numId w:val="6"/>
              </w:numPr>
              <w:jc w:val="both"/>
            </w:pPr>
            <w:r w:rsidRPr="00F34DAC">
              <w:rPr>
                <w:rFonts w:ascii="Times New Roman" w:hAnsi="Times New Roman" w:cs="Times New Roman"/>
              </w:rPr>
              <w:lastRenderedPageBreak/>
              <w:t>Báo cáo rà soát chỉ tiêu SDG 14 và 15</w:t>
            </w:r>
            <w:r>
              <w:rPr>
                <w:rFonts w:ascii="Times New Roman" w:hAnsi="Times New Roman" w:cs="Times New Roman"/>
                <w:lang w:val="en-US"/>
              </w:rPr>
              <w:t xml:space="preserve">, </w:t>
            </w:r>
            <w:r w:rsidRPr="00F34DAC">
              <w:rPr>
                <w:rFonts w:ascii="Times New Roman" w:hAnsi="Times New Roman" w:cs="Times New Roman"/>
              </w:rPr>
              <w:t xml:space="preserve"> và đề xuất các chỉ tiêu cần bổ sung để giám sát kinh tế biển xanh, bao gồm các yêu cầu dữ liệu để giám sát;</w:t>
            </w:r>
          </w:p>
        </w:tc>
        <w:tc>
          <w:tcPr>
            <w:tcW w:w="0" w:type="auto"/>
            <w:hideMark/>
          </w:tcPr>
          <w:p w14:paraId="0600573A" w14:textId="047D8AA1" w:rsidR="00AB30BE" w:rsidRPr="004F5DA7" w:rsidRDefault="00F6631C" w:rsidP="004F5DA7">
            <w:pPr>
              <w:jc w:val="both"/>
              <w:rPr>
                <w:lang w:val="en-US"/>
              </w:rPr>
            </w:pPr>
            <w:r>
              <w:lastRenderedPageBreak/>
              <w:t xml:space="preserve">Tháng </w:t>
            </w:r>
            <w:r w:rsidR="004F5DA7">
              <w:rPr>
                <w:lang w:val="en-US"/>
              </w:rPr>
              <w:t>6</w:t>
            </w:r>
            <w:r>
              <w:t xml:space="preserve"> năm 202</w:t>
            </w:r>
            <w:r w:rsidR="004F5DA7">
              <w:rPr>
                <w:lang w:val="en-US"/>
              </w:rPr>
              <w:t>6</w:t>
            </w:r>
          </w:p>
        </w:tc>
      </w:tr>
      <w:tr w:rsidR="000A7465" w:rsidRPr="000E5BD2" w14:paraId="46244FF6" w14:textId="77777777" w:rsidTr="00371F2B">
        <w:tc>
          <w:tcPr>
            <w:tcW w:w="0" w:type="auto"/>
            <w:hideMark/>
          </w:tcPr>
          <w:p w14:paraId="7D9A96E6" w14:textId="77777777" w:rsidR="00AB30BE" w:rsidRPr="000E5BD2" w:rsidRDefault="00AB30BE" w:rsidP="00371F2B">
            <w:pPr>
              <w:jc w:val="both"/>
            </w:pPr>
            <w:r w:rsidRPr="000E5BD2">
              <w:lastRenderedPageBreak/>
              <w:t>Báo cáo tổng hợp cuối cùng</w:t>
            </w:r>
          </w:p>
        </w:tc>
        <w:tc>
          <w:tcPr>
            <w:tcW w:w="0" w:type="auto"/>
            <w:hideMark/>
          </w:tcPr>
          <w:p w14:paraId="2E9BFA07" w14:textId="4A6D5E87" w:rsidR="00AB30BE" w:rsidRPr="000E5BD2" w:rsidRDefault="00AB30BE" w:rsidP="009E7699">
            <w:pPr>
              <w:jc w:val="both"/>
            </w:pPr>
            <w:r w:rsidRPr="000E5BD2">
              <w:t xml:space="preserve">Báo cáo </w:t>
            </w:r>
            <w:r w:rsidR="009E7699">
              <w:rPr>
                <w:lang w:val="en-US"/>
              </w:rPr>
              <w:t>tổng hợp</w:t>
            </w:r>
            <w:r w:rsidRPr="000E5BD2">
              <w:t xml:space="preserve"> tích hợp phản hồi từ các bên liên quan</w:t>
            </w:r>
          </w:p>
        </w:tc>
        <w:tc>
          <w:tcPr>
            <w:tcW w:w="0" w:type="auto"/>
            <w:hideMark/>
          </w:tcPr>
          <w:p w14:paraId="30D3BDC7" w14:textId="1C085602" w:rsidR="00AB30BE" w:rsidRPr="009E7699" w:rsidRDefault="00E11EF9" w:rsidP="009E7699">
            <w:pPr>
              <w:jc w:val="both"/>
              <w:rPr>
                <w:lang w:val="en-US"/>
              </w:rPr>
            </w:pPr>
            <w:r>
              <w:t xml:space="preserve">Tháng </w:t>
            </w:r>
            <w:r w:rsidR="009E7699">
              <w:rPr>
                <w:lang w:val="en-US"/>
              </w:rPr>
              <w:t>7</w:t>
            </w:r>
            <w:r>
              <w:t xml:space="preserve"> năm 202</w:t>
            </w:r>
            <w:r w:rsidR="009E7699">
              <w:rPr>
                <w:lang w:val="en-US"/>
              </w:rPr>
              <w:t>6</w:t>
            </w:r>
          </w:p>
        </w:tc>
      </w:tr>
    </w:tbl>
    <w:p w14:paraId="7A1C73F2" w14:textId="0DD558EC" w:rsidR="00AB30BE" w:rsidRDefault="009F2B31" w:rsidP="00371F2B">
      <w:pPr>
        <w:spacing w:before="100" w:beforeAutospacing="1" w:after="100" w:afterAutospacing="1"/>
        <w:jc w:val="both"/>
        <w:outlineLvl w:val="2"/>
        <w:rPr>
          <w:b/>
          <w:bCs/>
          <w:lang w:val="en-US"/>
        </w:rPr>
      </w:pPr>
      <w:r w:rsidRPr="00371F2B">
        <w:rPr>
          <w:b/>
          <w:bCs/>
        </w:rPr>
        <w:t xml:space="preserve">5. </w:t>
      </w:r>
      <w:r w:rsidR="004E784D">
        <w:rPr>
          <w:b/>
          <w:bCs/>
          <w:lang w:val="en-US"/>
        </w:rPr>
        <w:t>Yêu cầu về trình độ và kinh nghiệm</w:t>
      </w:r>
    </w:p>
    <w:p w14:paraId="5EA11252" w14:textId="1FE1C604" w:rsidR="004E784D" w:rsidRPr="004E784D" w:rsidRDefault="004E784D" w:rsidP="00282410">
      <w:pPr>
        <w:spacing w:before="100" w:beforeAutospacing="1" w:after="100" w:afterAutospacing="1"/>
        <w:jc w:val="both"/>
        <w:outlineLvl w:val="2"/>
        <w:rPr>
          <w:b/>
          <w:bCs/>
          <w:lang w:val="en-US"/>
        </w:rPr>
      </w:pPr>
      <w:r>
        <w:rPr>
          <w:b/>
          <w:bCs/>
          <w:lang w:val="en-US"/>
        </w:rPr>
        <w:t>5.1. Tư vấn trong nước 1: Trưởng nhóm</w:t>
      </w:r>
      <w:r w:rsidR="00AB6AB8">
        <w:rPr>
          <w:b/>
          <w:bCs/>
          <w:lang w:val="en-US"/>
        </w:rPr>
        <w:t xml:space="preserve"> (24 ngày)</w:t>
      </w:r>
    </w:p>
    <w:p w14:paraId="597E3969" w14:textId="77777777" w:rsidR="00282410" w:rsidRPr="00282410" w:rsidRDefault="00282410" w:rsidP="00282410">
      <w:pPr>
        <w:pStyle w:val="ListParagraph"/>
        <w:numPr>
          <w:ilvl w:val="0"/>
          <w:numId w:val="4"/>
        </w:numPr>
        <w:rPr>
          <w:rFonts w:ascii="Times New Roman" w:eastAsia="Times New Roman" w:hAnsi="Times New Roman" w:cs="Times New Roman"/>
        </w:rPr>
      </w:pPr>
      <w:r w:rsidRPr="00282410">
        <w:rPr>
          <w:rFonts w:ascii="Times New Roman" w:eastAsia="Times New Roman" w:hAnsi="Times New Roman" w:cs="Times New Roman"/>
        </w:rPr>
        <w:t xml:space="preserve">Tốt nghiệp Thạc sĩ trở lên chuyên ngành Kinh tế Môi trường, Quản lý Tài nguyên </w:t>
      </w:r>
    </w:p>
    <w:p w14:paraId="5A6D6069" w14:textId="77777777" w:rsidR="00282410" w:rsidRPr="00282410" w:rsidRDefault="00282410" w:rsidP="00282410">
      <w:pPr>
        <w:ind w:left="720"/>
      </w:pPr>
      <w:r w:rsidRPr="00282410">
        <w:t xml:space="preserve">Thiên nhiên hoặc lĩnh vực liên quan. </w:t>
      </w:r>
    </w:p>
    <w:p w14:paraId="39191D66" w14:textId="77777777" w:rsidR="00282410" w:rsidRPr="00282410" w:rsidRDefault="00282410" w:rsidP="00282410">
      <w:pPr>
        <w:pStyle w:val="ListParagraph"/>
        <w:numPr>
          <w:ilvl w:val="0"/>
          <w:numId w:val="4"/>
        </w:numPr>
        <w:rPr>
          <w:rFonts w:ascii="Times New Roman" w:eastAsia="Times New Roman" w:hAnsi="Times New Roman" w:cs="Times New Roman"/>
        </w:rPr>
      </w:pPr>
      <w:r w:rsidRPr="00282410">
        <w:rPr>
          <w:rFonts w:ascii="Times New Roman" w:eastAsia="Times New Roman" w:hAnsi="Times New Roman" w:cs="Times New Roman"/>
        </w:rPr>
        <w:t>Ít nhất 5 năm kinh nghiệm trong lĩnh vực quản lý môi trường, tài nguyên thiên nhiên, thống kê, tài khoản quốc gia và/hoặc thực hiện các Mục tiêu Phát triển Bền vững (SDGs) hoặc các lĩnh vực liên quan.</w:t>
      </w:r>
    </w:p>
    <w:p w14:paraId="70A89F4A" w14:textId="07E4136A" w:rsidR="00282410" w:rsidRPr="00CA471D" w:rsidRDefault="00FE6338" w:rsidP="00282410">
      <w:pPr>
        <w:pStyle w:val="ListParagraph"/>
        <w:numPr>
          <w:ilvl w:val="0"/>
          <w:numId w:val="4"/>
        </w:numPr>
        <w:rPr>
          <w:rFonts w:ascii="Times New Roman" w:eastAsia="Times New Roman" w:hAnsi="Times New Roman" w:cs="Times New Roman"/>
        </w:rPr>
      </w:pPr>
      <w:r w:rsidRPr="007C5354">
        <w:rPr>
          <w:rFonts w:ascii="Times New Roman" w:eastAsia="Times New Roman" w:hAnsi="Times New Roman" w:cs="Times New Roman"/>
        </w:rPr>
        <w:t>Có kinh nghim kinh nghiệm trong lĩnh vực quản lý môi trường, tài nguyên thiên nhiên, thống kê, tài khoản quốc gia và/hoặc thực hiện các Mục tiêu Phát triển Bền vững (SDGs) hoặc các lĩnh vực linh vực liên quan</w:t>
      </w:r>
      <w:r w:rsidR="00282410" w:rsidRPr="00282410">
        <w:rPr>
          <w:rFonts w:ascii="Times New Roman" w:hAnsi="Times New Roman" w:cs="Times New Roman"/>
        </w:rPr>
        <w:t>.</w:t>
      </w:r>
    </w:p>
    <w:p w14:paraId="3EDD305E" w14:textId="1A3D3FF2" w:rsidR="00CA471D" w:rsidRPr="00CA471D" w:rsidRDefault="00CA471D" w:rsidP="00CA471D">
      <w:pPr>
        <w:pStyle w:val="ListParagraph"/>
        <w:numPr>
          <w:ilvl w:val="0"/>
          <w:numId w:val="4"/>
        </w:numPr>
        <w:rPr>
          <w:rFonts w:ascii="Times New Roman" w:eastAsia="Times New Roman" w:hAnsi="Times New Roman" w:cs="Times New Roman"/>
        </w:rPr>
      </w:pPr>
      <w:r w:rsidRPr="00CA471D">
        <w:rPr>
          <w:rFonts w:ascii="Times New Roman" w:eastAsia="Times New Roman" w:hAnsi="Times New Roman" w:cs="Times New Roman"/>
        </w:rPr>
        <w:t>Có năng lực phân tích, lập báo cáo kỹ thuật và tóm tắt chính sách (Tiếng Anh và Tiếng Việt) và điều phối các bê</w:t>
      </w:r>
      <w:r>
        <w:rPr>
          <w:rFonts w:ascii="Times New Roman" w:eastAsia="Times New Roman" w:hAnsi="Times New Roman" w:cs="Times New Roman"/>
          <w:lang w:val="en-US"/>
        </w:rPr>
        <w:t>n</w:t>
      </w:r>
      <w:r w:rsidRPr="00CA471D">
        <w:rPr>
          <w:rFonts w:ascii="Times New Roman" w:eastAsia="Times New Roman" w:hAnsi="Times New Roman" w:cs="Times New Roman"/>
        </w:rPr>
        <w:t>;</w:t>
      </w:r>
    </w:p>
    <w:p w14:paraId="1A70B7EC" w14:textId="5DDEAD9B" w:rsidR="00CA471D" w:rsidRPr="00282410" w:rsidRDefault="00CA471D" w:rsidP="00CA471D">
      <w:pPr>
        <w:pStyle w:val="ListParagraph"/>
        <w:numPr>
          <w:ilvl w:val="0"/>
          <w:numId w:val="4"/>
        </w:numPr>
        <w:rPr>
          <w:rFonts w:ascii="Times New Roman" w:eastAsia="Times New Roman" w:hAnsi="Times New Roman" w:cs="Times New Roman"/>
        </w:rPr>
      </w:pPr>
      <w:r w:rsidRPr="00CA471D">
        <w:rPr>
          <w:rFonts w:ascii="Times New Roman" w:eastAsia="Times New Roman" w:hAnsi="Times New Roman" w:cs="Times New Roman"/>
        </w:rPr>
        <w:t>Có kinh nghiệm làm việc trước đây với các cơ quan nhà nước và tỉnh thành tại Việt Nam là một lợi thế lớn.</w:t>
      </w:r>
    </w:p>
    <w:p w14:paraId="6C4C000A" w14:textId="77777777" w:rsidR="00282410" w:rsidRPr="00282410" w:rsidRDefault="00282410" w:rsidP="00282410">
      <w:pPr>
        <w:ind w:left="360"/>
        <w:rPr>
          <w:lang w:val="en-US"/>
        </w:rPr>
      </w:pPr>
    </w:p>
    <w:p w14:paraId="1FC5E9D1" w14:textId="463D4833" w:rsidR="00282410" w:rsidRPr="00282410" w:rsidRDefault="00282410" w:rsidP="00282410">
      <w:pPr>
        <w:rPr>
          <w:b/>
          <w:bCs/>
          <w:lang w:val="en-US"/>
        </w:rPr>
      </w:pPr>
      <w:r w:rsidRPr="00282410">
        <w:rPr>
          <w:b/>
          <w:bCs/>
          <w:lang w:val="en-US"/>
        </w:rPr>
        <w:t>5.2. Tư vấn trong nước 2: Chuyên gia SDG</w:t>
      </w:r>
      <w:r w:rsidR="00AB6AB8">
        <w:rPr>
          <w:b/>
          <w:bCs/>
          <w:lang w:val="en-US"/>
        </w:rPr>
        <w:t xml:space="preserve"> (30 ngày)</w:t>
      </w:r>
    </w:p>
    <w:p w14:paraId="41DEC9D6" w14:textId="6F3F9DF8" w:rsidR="004E784D" w:rsidRPr="00282410" w:rsidRDefault="004E784D" w:rsidP="00282410">
      <w:pPr>
        <w:pStyle w:val="ListParagraph"/>
        <w:numPr>
          <w:ilvl w:val="0"/>
          <w:numId w:val="4"/>
        </w:numPr>
        <w:rPr>
          <w:rFonts w:ascii="Times New Roman" w:eastAsia="Times New Roman" w:hAnsi="Times New Roman" w:cs="Times New Roman"/>
        </w:rPr>
      </w:pPr>
      <w:r w:rsidRPr="004E784D">
        <w:rPr>
          <w:rFonts w:ascii="Times New Roman" w:eastAsia="Times New Roman" w:hAnsi="Times New Roman" w:cs="Times New Roman"/>
        </w:rPr>
        <w:t>Thạc sĩ chuyên ngành kinh tế môi trường, khoa học biển, quản lý tài nguyên thiên nhiên hoặc lĩnh vực liên quan.</w:t>
      </w:r>
    </w:p>
    <w:p w14:paraId="3C1A27D6" w14:textId="4C8CBF58" w:rsidR="008A6126" w:rsidRPr="00CA471D" w:rsidRDefault="008A6126" w:rsidP="00282410">
      <w:pPr>
        <w:pStyle w:val="NormalWeb"/>
        <w:numPr>
          <w:ilvl w:val="0"/>
          <w:numId w:val="4"/>
        </w:numPr>
        <w:jc w:val="both"/>
      </w:pPr>
      <w:r w:rsidRPr="0011629C">
        <w:t xml:space="preserve">Ít nhất 5 năm kinh nghiệm trong lĩnh vực </w:t>
      </w:r>
      <w:r w:rsidRPr="008A6126">
        <w:t>quản lý môi trường, tài nguyên thiên nhiên,</w:t>
      </w:r>
      <w:r w:rsidRPr="0011629C">
        <w:t xml:space="preserve"> </w:t>
      </w:r>
      <w:r w:rsidRPr="008A6126">
        <w:t xml:space="preserve">thống kê, </w:t>
      </w:r>
      <w:r>
        <w:t>tài khoản quốc gia và/hoặc thực hiện các Mục tiêu Phát triển Bền vững (SDGs)</w:t>
      </w:r>
      <w:r w:rsidRPr="0011629C">
        <w:t xml:space="preserve"> hoặc các lĩnh vực liên quan.</w:t>
      </w:r>
      <w:r w:rsidR="0037764D">
        <w:rPr>
          <w:lang w:val="en-US"/>
        </w:rPr>
        <w:t xml:space="preserve"> </w:t>
      </w:r>
      <w:r w:rsidR="0037764D" w:rsidRPr="008A6126">
        <w:t>Có trình độ chuyên môn về quản lý môi trường, tài nguyên thiên nhiên,</w:t>
      </w:r>
      <w:r w:rsidR="0037764D" w:rsidRPr="0011629C">
        <w:t xml:space="preserve"> </w:t>
      </w:r>
      <w:r w:rsidR="0037764D" w:rsidRPr="008A6126">
        <w:t xml:space="preserve">xây dựng </w:t>
      </w:r>
      <w:r w:rsidR="0037764D" w:rsidRPr="0011629C">
        <w:t>thể chế hoặc các lĩnh vực liên quan</w:t>
      </w:r>
    </w:p>
    <w:p w14:paraId="762944F9" w14:textId="2CC94322" w:rsidR="00CA471D" w:rsidRPr="0011629C" w:rsidRDefault="00CA471D" w:rsidP="00CA471D">
      <w:pPr>
        <w:pStyle w:val="NormalWeb"/>
        <w:numPr>
          <w:ilvl w:val="0"/>
          <w:numId w:val="4"/>
        </w:numPr>
        <w:jc w:val="both"/>
      </w:pPr>
      <w:r>
        <w:t>Có năng lực phân tích, lập báo cáo (Tiếng Anh và Tiếng Việt)</w:t>
      </w:r>
      <w:r>
        <w:rPr>
          <w:lang w:val="en-US"/>
        </w:rPr>
        <w:t>.</w:t>
      </w:r>
    </w:p>
    <w:p w14:paraId="527711C9" w14:textId="0D6A095B" w:rsidR="008A6126" w:rsidRPr="0011629C" w:rsidRDefault="008A6126" w:rsidP="008A6126">
      <w:pPr>
        <w:pStyle w:val="NormalWeb"/>
        <w:numPr>
          <w:ilvl w:val="0"/>
          <w:numId w:val="4"/>
        </w:numPr>
        <w:jc w:val="both"/>
      </w:pPr>
      <w:r w:rsidRPr="008A6126">
        <w:t>Kinh nghiệm làm việc trong các dự án quốc tế, dự án trong nước liên quan đến lĩnh vực liên quan</w:t>
      </w:r>
      <w:r w:rsidR="0037764D">
        <w:rPr>
          <w:lang w:val="en-US"/>
        </w:rPr>
        <w:t xml:space="preserve">. </w:t>
      </w:r>
      <w:r w:rsidR="0037764D" w:rsidRPr="008A6126">
        <w:t>Kinh nghiệm làm việc với chính phủ Việt Nam hoặc các tổ chức có quy mô tương tự là một lợi thế</w:t>
      </w:r>
      <w:r w:rsidR="0037764D">
        <w:rPr>
          <w:lang w:val="en-US"/>
        </w:rPr>
        <w:t>.</w:t>
      </w:r>
    </w:p>
    <w:p w14:paraId="3CF22C14" w14:textId="77777777" w:rsidR="008A6126" w:rsidRPr="00CA471D" w:rsidRDefault="008A6126" w:rsidP="008A6126">
      <w:pPr>
        <w:pStyle w:val="NormalWeb"/>
        <w:numPr>
          <w:ilvl w:val="0"/>
          <w:numId w:val="4"/>
        </w:numPr>
        <w:jc w:val="both"/>
      </w:pPr>
      <w:r w:rsidRPr="0011629C">
        <w:t>Hiểu biết về các khuôn khổ NCA, SEEA và các sáng kiến NCA quốc tế.</w:t>
      </w:r>
    </w:p>
    <w:p w14:paraId="5072CCBD" w14:textId="36323839" w:rsidR="005540A0" w:rsidRDefault="005540A0" w:rsidP="00282410">
      <w:pPr>
        <w:pStyle w:val="NormalWeb"/>
        <w:numPr>
          <w:ilvl w:val="0"/>
          <w:numId w:val="4"/>
        </w:numPr>
        <w:jc w:val="both"/>
      </w:pPr>
      <w:r>
        <w:br w:type="page"/>
      </w:r>
    </w:p>
    <w:p w14:paraId="68536C5F" w14:textId="7F094CC9" w:rsidR="00662358" w:rsidRDefault="00662358" w:rsidP="004E784D">
      <w:pPr>
        <w:pStyle w:val="NormalWeb"/>
        <w:jc w:val="both"/>
        <w:sectPr w:rsidR="00662358" w:rsidSect="00371F2B">
          <w:pgSz w:w="11906" w:h="16838" w:code="9"/>
          <w:pgMar w:top="1440" w:right="1440" w:bottom="1440" w:left="1440" w:header="720" w:footer="720" w:gutter="0"/>
          <w:cols w:space="720"/>
          <w:docGrid w:linePitch="360"/>
        </w:sectPr>
      </w:pPr>
    </w:p>
    <w:tbl>
      <w:tblPr>
        <w:tblW w:w="15540" w:type="dxa"/>
        <w:tblLook w:val="04A0" w:firstRow="1" w:lastRow="0" w:firstColumn="1" w:lastColumn="0" w:noHBand="0" w:noVBand="1"/>
      </w:tblPr>
      <w:tblGrid>
        <w:gridCol w:w="537"/>
        <w:gridCol w:w="2883"/>
        <w:gridCol w:w="237"/>
        <w:gridCol w:w="933"/>
        <w:gridCol w:w="527"/>
        <w:gridCol w:w="1633"/>
        <w:gridCol w:w="270"/>
        <w:gridCol w:w="1800"/>
        <w:gridCol w:w="20"/>
        <w:gridCol w:w="1870"/>
        <w:gridCol w:w="180"/>
        <w:gridCol w:w="1470"/>
        <w:gridCol w:w="420"/>
        <w:gridCol w:w="1702"/>
        <w:gridCol w:w="98"/>
        <w:gridCol w:w="787"/>
        <w:gridCol w:w="173"/>
      </w:tblGrid>
      <w:tr w:rsidR="005540A0" w14:paraId="34A36D0F" w14:textId="77777777" w:rsidTr="0082113F">
        <w:trPr>
          <w:gridAfter w:val="1"/>
          <w:wAfter w:w="173" w:type="dxa"/>
          <w:trHeight w:val="310"/>
        </w:trPr>
        <w:tc>
          <w:tcPr>
            <w:tcW w:w="14482" w:type="dxa"/>
            <w:gridSpan w:val="14"/>
            <w:tcBorders>
              <w:top w:val="nil"/>
              <w:left w:val="nil"/>
              <w:bottom w:val="nil"/>
              <w:right w:val="nil"/>
            </w:tcBorders>
            <w:noWrap/>
            <w:vAlign w:val="center"/>
            <w:hideMark/>
          </w:tcPr>
          <w:p w14:paraId="5A9CBC4D" w14:textId="4647F97C" w:rsidR="005540A0" w:rsidRDefault="004E784D">
            <w:pPr>
              <w:rPr>
                <w:b/>
                <w:bCs/>
                <w:i/>
                <w:iCs/>
                <w:color w:val="000000"/>
              </w:rPr>
            </w:pPr>
            <w:r>
              <w:rPr>
                <w:b/>
                <w:bCs/>
                <w:i/>
                <w:iCs/>
                <w:color w:val="000000"/>
                <w:lang w:val="en-US"/>
              </w:rPr>
              <w:lastRenderedPageBreak/>
              <w:t xml:space="preserve">6. </w:t>
            </w:r>
            <w:r w:rsidR="005540A0">
              <w:rPr>
                <w:b/>
                <w:bCs/>
                <w:i/>
                <w:iCs/>
                <w:color w:val="000000"/>
              </w:rPr>
              <w:t xml:space="preserve"> Tiêu chí đánh giá hồ sơ lý lịch khoa học </w:t>
            </w:r>
          </w:p>
        </w:tc>
        <w:tc>
          <w:tcPr>
            <w:tcW w:w="885" w:type="dxa"/>
            <w:gridSpan w:val="2"/>
            <w:tcBorders>
              <w:top w:val="nil"/>
              <w:left w:val="nil"/>
              <w:bottom w:val="nil"/>
              <w:right w:val="nil"/>
            </w:tcBorders>
            <w:noWrap/>
            <w:vAlign w:val="center"/>
            <w:hideMark/>
          </w:tcPr>
          <w:p w14:paraId="49F0C431" w14:textId="77777777" w:rsidR="005540A0" w:rsidRDefault="005540A0">
            <w:pPr>
              <w:rPr>
                <w:b/>
                <w:bCs/>
                <w:i/>
                <w:iCs/>
                <w:color w:val="000000"/>
              </w:rPr>
            </w:pPr>
          </w:p>
        </w:tc>
      </w:tr>
      <w:tr w:rsidR="005540A0" w14:paraId="41755BE1" w14:textId="77777777" w:rsidTr="0082113F">
        <w:trPr>
          <w:gridAfter w:val="1"/>
          <w:wAfter w:w="173" w:type="dxa"/>
          <w:trHeight w:val="310"/>
        </w:trPr>
        <w:tc>
          <w:tcPr>
            <w:tcW w:w="14482" w:type="dxa"/>
            <w:gridSpan w:val="14"/>
            <w:tcBorders>
              <w:top w:val="nil"/>
              <w:left w:val="nil"/>
              <w:bottom w:val="nil"/>
              <w:right w:val="nil"/>
            </w:tcBorders>
            <w:noWrap/>
            <w:vAlign w:val="center"/>
            <w:hideMark/>
          </w:tcPr>
          <w:p w14:paraId="7C9BA971" w14:textId="70FE884A" w:rsidR="005540A0" w:rsidRPr="007C5354" w:rsidRDefault="00282410">
            <w:pPr>
              <w:rPr>
                <w:b/>
                <w:i/>
                <w:iCs/>
                <w:color w:val="000000"/>
                <w:lang w:val="en-US"/>
              </w:rPr>
            </w:pPr>
            <w:r w:rsidRPr="007C5354">
              <w:rPr>
                <w:b/>
                <w:i/>
                <w:iCs/>
                <w:color w:val="000000"/>
                <w:lang w:val="en-US"/>
              </w:rPr>
              <w:t>6.1. Trưởng nhóm</w:t>
            </w:r>
            <w:r w:rsidR="00054D9A">
              <w:rPr>
                <w:b/>
                <w:i/>
                <w:iCs/>
                <w:color w:val="000000"/>
                <w:lang w:val="en-US"/>
              </w:rPr>
              <w:t xml:space="preserve"> tư vấn</w:t>
            </w:r>
          </w:p>
        </w:tc>
        <w:tc>
          <w:tcPr>
            <w:tcW w:w="885" w:type="dxa"/>
            <w:gridSpan w:val="2"/>
            <w:tcBorders>
              <w:top w:val="nil"/>
              <w:left w:val="nil"/>
              <w:bottom w:val="nil"/>
              <w:right w:val="nil"/>
            </w:tcBorders>
            <w:noWrap/>
            <w:vAlign w:val="bottom"/>
            <w:hideMark/>
          </w:tcPr>
          <w:p w14:paraId="7AC061D0" w14:textId="77777777" w:rsidR="005540A0" w:rsidRDefault="005540A0">
            <w:pPr>
              <w:rPr>
                <w:i/>
                <w:iCs/>
                <w:color w:val="000000"/>
              </w:rPr>
            </w:pPr>
          </w:p>
        </w:tc>
      </w:tr>
      <w:tr w:rsidR="005540A0" w14:paraId="45F94EA5" w14:textId="77777777" w:rsidTr="0082113F">
        <w:trPr>
          <w:gridAfter w:val="1"/>
          <w:wAfter w:w="173" w:type="dxa"/>
          <w:trHeight w:val="290"/>
        </w:trPr>
        <w:tc>
          <w:tcPr>
            <w:tcW w:w="537" w:type="dxa"/>
            <w:tcBorders>
              <w:top w:val="nil"/>
              <w:left w:val="nil"/>
              <w:bottom w:val="nil"/>
              <w:right w:val="nil"/>
            </w:tcBorders>
            <w:noWrap/>
            <w:vAlign w:val="bottom"/>
            <w:hideMark/>
          </w:tcPr>
          <w:p w14:paraId="4E528F32" w14:textId="77777777" w:rsidR="005540A0" w:rsidRDefault="005540A0">
            <w:pPr>
              <w:rPr>
                <w:sz w:val="20"/>
                <w:szCs w:val="20"/>
              </w:rPr>
            </w:pPr>
          </w:p>
        </w:tc>
        <w:tc>
          <w:tcPr>
            <w:tcW w:w="3120" w:type="dxa"/>
            <w:gridSpan w:val="2"/>
            <w:tcBorders>
              <w:top w:val="nil"/>
              <w:left w:val="nil"/>
              <w:bottom w:val="nil"/>
              <w:right w:val="nil"/>
            </w:tcBorders>
            <w:noWrap/>
            <w:vAlign w:val="bottom"/>
            <w:hideMark/>
          </w:tcPr>
          <w:p w14:paraId="504C3D71" w14:textId="77777777" w:rsidR="005540A0" w:rsidRDefault="005540A0">
            <w:pPr>
              <w:jc w:val="center"/>
              <w:rPr>
                <w:sz w:val="20"/>
                <w:szCs w:val="20"/>
              </w:rPr>
            </w:pPr>
          </w:p>
        </w:tc>
        <w:tc>
          <w:tcPr>
            <w:tcW w:w="1460" w:type="dxa"/>
            <w:gridSpan w:val="2"/>
            <w:tcBorders>
              <w:top w:val="nil"/>
              <w:left w:val="nil"/>
              <w:bottom w:val="nil"/>
              <w:right w:val="nil"/>
            </w:tcBorders>
            <w:noWrap/>
            <w:vAlign w:val="bottom"/>
            <w:hideMark/>
          </w:tcPr>
          <w:p w14:paraId="17DDEE72" w14:textId="77777777" w:rsidR="005540A0" w:rsidRDefault="005540A0">
            <w:pPr>
              <w:rPr>
                <w:sz w:val="20"/>
                <w:szCs w:val="20"/>
              </w:rPr>
            </w:pPr>
          </w:p>
        </w:tc>
        <w:tc>
          <w:tcPr>
            <w:tcW w:w="1903" w:type="dxa"/>
            <w:gridSpan w:val="2"/>
            <w:tcBorders>
              <w:top w:val="nil"/>
              <w:left w:val="nil"/>
              <w:bottom w:val="nil"/>
              <w:right w:val="nil"/>
            </w:tcBorders>
            <w:noWrap/>
            <w:vAlign w:val="bottom"/>
            <w:hideMark/>
          </w:tcPr>
          <w:p w14:paraId="38114F73" w14:textId="77777777" w:rsidR="005540A0" w:rsidRDefault="005540A0">
            <w:pPr>
              <w:rPr>
                <w:sz w:val="20"/>
                <w:szCs w:val="20"/>
              </w:rPr>
            </w:pPr>
          </w:p>
        </w:tc>
        <w:tc>
          <w:tcPr>
            <w:tcW w:w="1820" w:type="dxa"/>
            <w:gridSpan w:val="2"/>
            <w:tcBorders>
              <w:top w:val="nil"/>
              <w:left w:val="nil"/>
              <w:bottom w:val="nil"/>
              <w:right w:val="nil"/>
            </w:tcBorders>
            <w:noWrap/>
            <w:vAlign w:val="bottom"/>
            <w:hideMark/>
          </w:tcPr>
          <w:p w14:paraId="0B21C5EC" w14:textId="77777777" w:rsidR="005540A0" w:rsidRDefault="005540A0">
            <w:pPr>
              <w:rPr>
                <w:sz w:val="20"/>
                <w:szCs w:val="20"/>
              </w:rPr>
            </w:pPr>
          </w:p>
        </w:tc>
        <w:tc>
          <w:tcPr>
            <w:tcW w:w="1870" w:type="dxa"/>
            <w:tcBorders>
              <w:top w:val="nil"/>
              <w:left w:val="nil"/>
              <w:bottom w:val="nil"/>
              <w:right w:val="nil"/>
            </w:tcBorders>
            <w:noWrap/>
            <w:vAlign w:val="bottom"/>
            <w:hideMark/>
          </w:tcPr>
          <w:p w14:paraId="29B2ABBA" w14:textId="77777777" w:rsidR="005540A0" w:rsidRDefault="005540A0">
            <w:pPr>
              <w:rPr>
                <w:sz w:val="20"/>
                <w:szCs w:val="20"/>
              </w:rPr>
            </w:pPr>
          </w:p>
        </w:tc>
        <w:tc>
          <w:tcPr>
            <w:tcW w:w="1650" w:type="dxa"/>
            <w:gridSpan w:val="2"/>
            <w:tcBorders>
              <w:top w:val="nil"/>
              <w:left w:val="nil"/>
              <w:bottom w:val="nil"/>
              <w:right w:val="nil"/>
            </w:tcBorders>
            <w:noWrap/>
            <w:vAlign w:val="bottom"/>
            <w:hideMark/>
          </w:tcPr>
          <w:p w14:paraId="4672D2DD" w14:textId="77777777" w:rsidR="005540A0" w:rsidRDefault="005540A0">
            <w:pPr>
              <w:rPr>
                <w:sz w:val="20"/>
                <w:szCs w:val="20"/>
              </w:rPr>
            </w:pPr>
          </w:p>
        </w:tc>
        <w:tc>
          <w:tcPr>
            <w:tcW w:w="2122" w:type="dxa"/>
            <w:gridSpan w:val="2"/>
            <w:tcBorders>
              <w:top w:val="nil"/>
              <w:left w:val="nil"/>
              <w:bottom w:val="nil"/>
              <w:right w:val="nil"/>
            </w:tcBorders>
            <w:noWrap/>
            <w:vAlign w:val="bottom"/>
            <w:hideMark/>
          </w:tcPr>
          <w:p w14:paraId="3E104F63" w14:textId="77777777" w:rsidR="005540A0" w:rsidRDefault="005540A0">
            <w:pPr>
              <w:rPr>
                <w:sz w:val="20"/>
                <w:szCs w:val="20"/>
              </w:rPr>
            </w:pPr>
          </w:p>
        </w:tc>
        <w:tc>
          <w:tcPr>
            <w:tcW w:w="885" w:type="dxa"/>
            <w:gridSpan w:val="2"/>
            <w:tcBorders>
              <w:top w:val="nil"/>
              <w:left w:val="nil"/>
              <w:bottom w:val="nil"/>
              <w:right w:val="nil"/>
            </w:tcBorders>
            <w:noWrap/>
            <w:vAlign w:val="bottom"/>
            <w:hideMark/>
          </w:tcPr>
          <w:p w14:paraId="12C26069" w14:textId="77777777" w:rsidR="005540A0" w:rsidRDefault="005540A0">
            <w:pPr>
              <w:rPr>
                <w:sz w:val="20"/>
                <w:szCs w:val="20"/>
              </w:rPr>
            </w:pPr>
          </w:p>
        </w:tc>
      </w:tr>
      <w:tr w:rsidR="005540A0" w14:paraId="636A3CC3" w14:textId="77777777" w:rsidTr="0082113F">
        <w:trPr>
          <w:trHeight w:val="330"/>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14:paraId="084AFA1E" w14:textId="77777777" w:rsidR="005540A0" w:rsidRDefault="005540A0">
            <w:pPr>
              <w:jc w:val="center"/>
              <w:rPr>
                <w:b/>
                <w:bCs/>
                <w:color w:val="000000"/>
              </w:rPr>
            </w:pPr>
            <w:r>
              <w:rPr>
                <w:b/>
                <w:bCs/>
                <w:color w:val="000000"/>
              </w:rPr>
              <w:t>TT</w:t>
            </w:r>
          </w:p>
        </w:tc>
        <w:tc>
          <w:tcPr>
            <w:tcW w:w="2883" w:type="dxa"/>
            <w:vMerge w:val="restart"/>
            <w:tcBorders>
              <w:top w:val="single" w:sz="4" w:space="0" w:color="auto"/>
              <w:left w:val="single" w:sz="4" w:space="0" w:color="auto"/>
              <w:bottom w:val="single" w:sz="4" w:space="0" w:color="auto"/>
              <w:right w:val="single" w:sz="4" w:space="0" w:color="auto"/>
            </w:tcBorders>
            <w:vAlign w:val="center"/>
            <w:hideMark/>
          </w:tcPr>
          <w:p w14:paraId="3F6A1323" w14:textId="77777777" w:rsidR="005540A0" w:rsidRDefault="005540A0">
            <w:pPr>
              <w:jc w:val="center"/>
              <w:rPr>
                <w:b/>
                <w:bCs/>
                <w:color w:val="000000"/>
              </w:rPr>
            </w:pPr>
            <w:r>
              <w:rPr>
                <w:b/>
                <w:bCs/>
                <w:color w:val="000000"/>
              </w:rPr>
              <w:t>Tiêu chí</w:t>
            </w: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6CEF11" w14:textId="77777777" w:rsidR="005540A0" w:rsidRDefault="005540A0">
            <w:pPr>
              <w:jc w:val="center"/>
              <w:rPr>
                <w:b/>
                <w:bCs/>
                <w:color w:val="000000"/>
              </w:rPr>
            </w:pPr>
            <w:r>
              <w:rPr>
                <w:b/>
                <w:bCs/>
                <w:color w:val="000000"/>
              </w:rPr>
              <w:t>Thang điểm tối đa</w:t>
            </w:r>
          </w:p>
        </w:tc>
        <w:tc>
          <w:tcPr>
            <w:tcW w:w="9990" w:type="dxa"/>
            <w:gridSpan w:val="11"/>
            <w:tcBorders>
              <w:top w:val="single" w:sz="4" w:space="0" w:color="auto"/>
              <w:left w:val="nil"/>
              <w:bottom w:val="single" w:sz="4" w:space="0" w:color="auto"/>
              <w:right w:val="single" w:sz="4" w:space="0" w:color="auto"/>
            </w:tcBorders>
            <w:vAlign w:val="center"/>
            <w:hideMark/>
          </w:tcPr>
          <w:p w14:paraId="651C58B5" w14:textId="77777777" w:rsidR="005540A0" w:rsidRDefault="005540A0">
            <w:pPr>
              <w:jc w:val="center"/>
              <w:rPr>
                <w:b/>
                <w:bCs/>
                <w:color w:val="000000"/>
              </w:rPr>
            </w:pPr>
            <w:r>
              <w:rPr>
                <w:b/>
                <w:bCs/>
                <w:color w:val="000000"/>
              </w:rPr>
              <w:t>Đánh giá/ tỷ lệ điểm - điểm</w:t>
            </w:r>
          </w:p>
        </w:tc>
        <w:tc>
          <w:tcPr>
            <w:tcW w:w="960" w:type="dxa"/>
            <w:gridSpan w:val="2"/>
            <w:tcBorders>
              <w:top w:val="nil"/>
              <w:left w:val="nil"/>
              <w:bottom w:val="nil"/>
              <w:right w:val="nil"/>
            </w:tcBorders>
            <w:noWrap/>
            <w:vAlign w:val="bottom"/>
            <w:hideMark/>
          </w:tcPr>
          <w:p w14:paraId="0B84096C" w14:textId="77777777" w:rsidR="005540A0" w:rsidRDefault="005540A0">
            <w:pPr>
              <w:jc w:val="center"/>
              <w:rPr>
                <w:b/>
                <w:bCs/>
                <w:color w:val="000000"/>
              </w:rPr>
            </w:pPr>
          </w:p>
        </w:tc>
      </w:tr>
      <w:tr w:rsidR="0082113F" w14:paraId="2D802337" w14:textId="77777777" w:rsidTr="0082113F">
        <w:trPr>
          <w:trHeight w:val="30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7DA9FE72" w14:textId="77777777" w:rsidR="005540A0" w:rsidRDefault="005540A0">
            <w:pPr>
              <w:rPr>
                <w:b/>
                <w:bCs/>
                <w:color w:val="000000"/>
              </w:rPr>
            </w:pPr>
          </w:p>
        </w:tc>
        <w:tc>
          <w:tcPr>
            <w:tcW w:w="2883" w:type="dxa"/>
            <w:vMerge/>
            <w:tcBorders>
              <w:top w:val="single" w:sz="4" w:space="0" w:color="auto"/>
              <w:left w:val="single" w:sz="4" w:space="0" w:color="auto"/>
              <w:bottom w:val="single" w:sz="4" w:space="0" w:color="auto"/>
              <w:right w:val="single" w:sz="4" w:space="0" w:color="auto"/>
            </w:tcBorders>
            <w:vAlign w:val="center"/>
            <w:hideMark/>
          </w:tcPr>
          <w:p w14:paraId="7D93540C" w14:textId="77777777" w:rsidR="005540A0" w:rsidRDefault="005540A0">
            <w:pPr>
              <w:rPr>
                <w:b/>
                <w:bCs/>
                <w:color w:val="000000"/>
              </w:rPr>
            </w:pPr>
          </w:p>
        </w:tc>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180C3B49" w14:textId="77777777" w:rsidR="005540A0" w:rsidRDefault="005540A0">
            <w:pPr>
              <w:rPr>
                <w:b/>
                <w:bCs/>
                <w:color w:val="000000"/>
              </w:rPr>
            </w:pPr>
          </w:p>
        </w:tc>
        <w:tc>
          <w:tcPr>
            <w:tcW w:w="2160" w:type="dxa"/>
            <w:gridSpan w:val="2"/>
            <w:tcBorders>
              <w:top w:val="nil"/>
              <w:left w:val="nil"/>
              <w:bottom w:val="single" w:sz="4" w:space="0" w:color="auto"/>
              <w:right w:val="single" w:sz="4" w:space="0" w:color="auto"/>
            </w:tcBorders>
            <w:vAlign w:val="center"/>
            <w:hideMark/>
          </w:tcPr>
          <w:p w14:paraId="284B1ACA" w14:textId="77777777" w:rsidR="005540A0" w:rsidRDefault="005540A0">
            <w:pPr>
              <w:jc w:val="center"/>
              <w:rPr>
                <w:b/>
                <w:bCs/>
                <w:color w:val="000000"/>
              </w:rPr>
            </w:pPr>
            <w:r>
              <w:rPr>
                <w:b/>
                <w:bCs/>
                <w:color w:val="000000"/>
              </w:rPr>
              <w:t>Xuất sắc</w:t>
            </w:r>
          </w:p>
        </w:tc>
        <w:tc>
          <w:tcPr>
            <w:tcW w:w="2070" w:type="dxa"/>
            <w:gridSpan w:val="2"/>
            <w:tcBorders>
              <w:top w:val="nil"/>
              <w:left w:val="nil"/>
              <w:bottom w:val="single" w:sz="4" w:space="0" w:color="auto"/>
              <w:right w:val="single" w:sz="4" w:space="0" w:color="auto"/>
            </w:tcBorders>
            <w:vAlign w:val="center"/>
            <w:hideMark/>
          </w:tcPr>
          <w:p w14:paraId="644F84DB" w14:textId="77777777" w:rsidR="005540A0" w:rsidRDefault="005540A0">
            <w:pPr>
              <w:jc w:val="center"/>
              <w:rPr>
                <w:b/>
                <w:bCs/>
                <w:color w:val="000000"/>
              </w:rPr>
            </w:pPr>
            <w:r>
              <w:rPr>
                <w:b/>
                <w:bCs/>
                <w:color w:val="000000"/>
              </w:rPr>
              <w:t>Tốt</w:t>
            </w:r>
          </w:p>
        </w:tc>
        <w:tc>
          <w:tcPr>
            <w:tcW w:w="2070" w:type="dxa"/>
            <w:gridSpan w:val="3"/>
            <w:tcBorders>
              <w:top w:val="nil"/>
              <w:left w:val="nil"/>
              <w:bottom w:val="single" w:sz="4" w:space="0" w:color="auto"/>
              <w:right w:val="single" w:sz="4" w:space="0" w:color="auto"/>
            </w:tcBorders>
            <w:vAlign w:val="center"/>
            <w:hideMark/>
          </w:tcPr>
          <w:p w14:paraId="59A8BEB7" w14:textId="77777777" w:rsidR="005540A0" w:rsidRDefault="005540A0">
            <w:pPr>
              <w:jc w:val="center"/>
              <w:rPr>
                <w:b/>
                <w:bCs/>
                <w:color w:val="000000"/>
              </w:rPr>
            </w:pPr>
            <w:r>
              <w:rPr>
                <w:b/>
                <w:bCs/>
                <w:color w:val="000000"/>
              </w:rPr>
              <w:t>Khá</w:t>
            </w:r>
          </w:p>
        </w:tc>
        <w:tc>
          <w:tcPr>
            <w:tcW w:w="1890" w:type="dxa"/>
            <w:gridSpan w:val="2"/>
            <w:tcBorders>
              <w:top w:val="nil"/>
              <w:left w:val="nil"/>
              <w:bottom w:val="single" w:sz="4" w:space="0" w:color="auto"/>
              <w:right w:val="single" w:sz="4" w:space="0" w:color="auto"/>
            </w:tcBorders>
            <w:vAlign w:val="center"/>
            <w:hideMark/>
          </w:tcPr>
          <w:p w14:paraId="39A967AB" w14:textId="77777777" w:rsidR="005540A0" w:rsidRDefault="005540A0">
            <w:pPr>
              <w:jc w:val="center"/>
              <w:rPr>
                <w:b/>
                <w:bCs/>
                <w:color w:val="000000"/>
              </w:rPr>
            </w:pPr>
            <w:r>
              <w:rPr>
                <w:b/>
                <w:bCs/>
                <w:color w:val="000000"/>
              </w:rPr>
              <w:t>Đạt</w:t>
            </w:r>
          </w:p>
        </w:tc>
        <w:tc>
          <w:tcPr>
            <w:tcW w:w="1800" w:type="dxa"/>
            <w:gridSpan w:val="2"/>
            <w:tcBorders>
              <w:top w:val="nil"/>
              <w:left w:val="nil"/>
              <w:bottom w:val="single" w:sz="4" w:space="0" w:color="auto"/>
              <w:right w:val="single" w:sz="4" w:space="0" w:color="auto"/>
            </w:tcBorders>
            <w:vAlign w:val="center"/>
            <w:hideMark/>
          </w:tcPr>
          <w:p w14:paraId="32FAE842" w14:textId="77777777" w:rsidR="005540A0" w:rsidRDefault="005540A0">
            <w:pPr>
              <w:jc w:val="center"/>
              <w:rPr>
                <w:b/>
                <w:bCs/>
                <w:color w:val="000000"/>
              </w:rPr>
            </w:pPr>
            <w:r>
              <w:rPr>
                <w:b/>
                <w:bCs/>
                <w:color w:val="000000"/>
              </w:rPr>
              <w:t>Không đạt</w:t>
            </w:r>
          </w:p>
        </w:tc>
        <w:tc>
          <w:tcPr>
            <w:tcW w:w="960" w:type="dxa"/>
            <w:gridSpan w:val="2"/>
            <w:tcBorders>
              <w:top w:val="nil"/>
              <w:left w:val="nil"/>
              <w:bottom w:val="nil"/>
              <w:right w:val="nil"/>
            </w:tcBorders>
            <w:noWrap/>
            <w:vAlign w:val="bottom"/>
            <w:hideMark/>
          </w:tcPr>
          <w:p w14:paraId="5EACFD59" w14:textId="77777777" w:rsidR="005540A0" w:rsidRDefault="005540A0">
            <w:pPr>
              <w:jc w:val="center"/>
              <w:rPr>
                <w:b/>
                <w:bCs/>
                <w:color w:val="000000"/>
              </w:rPr>
            </w:pPr>
          </w:p>
        </w:tc>
      </w:tr>
      <w:tr w:rsidR="0082113F" w14:paraId="7F3C7904" w14:textId="77777777" w:rsidTr="00AA38E2">
        <w:trPr>
          <w:trHeight w:val="300"/>
        </w:trPr>
        <w:tc>
          <w:tcPr>
            <w:tcW w:w="537" w:type="dxa"/>
            <w:tcBorders>
              <w:top w:val="nil"/>
              <w:left w:val="single" w:sz="4" w:space="0" w:color="auto"/>
              <w:bottom w:val="single" w:sz="4" w:space="0" w:color="auto"/>
              <w:right w:val="single" w:sz="4" w:space="0" w:color="auto"/>
            </w:tcBorders>
            <w:vAlign w:val="center"/>
            <w:hideMark/>
          </w:tcPr>
          <w:p w14:paraId="27D3AD54" w14:textId="77777777" w:rsidR="005540A0" w:rsidRDefault="005540A0">
            <w:pPr>
              <w:jc w:val="center"/>
              <w:rPr>
                <w:b/>
                <w:bCs/>
                <w:color w:val="000000"/>
              </w:rPr>
            </w:pPr>
            <w:r>
              <w:rPr>
                <w:b/>
                <w:bCs/>
                <w:color w:val="000000"/>
              </w:rPr>
              <w:t>1</w:t>
            </w:r>
          </w:p>
        </w:tc>
        <w:tc>
          <w:tcPr>
            <w:tcW w:w="2883" w:type="dxa"/>
            <w:tcBorders>
              <w:top w:val="nil"/>
              <w:left w:val="nil"/>
              <w:bottom w:val="single" w:sz="4" w:space="0" w:color="auto"/>
              <w:right w:val="single" w:sz="4" w:space="0" w:color="auto"/>
            </w:tcBorders>
            <w:vAlign w:val="center"/>
            <w:hideMark/>
          </w:tcPr>
          <w:p w14:paraId="7EAD39C4" w14:textId="77777777" w:rsidR="005540A0" w:rsidRDefault="005540A0">
            <w:pPr>
              <w:jc w:val="both"/>
              <w:rPr>
                <w:b/>
                <w:bCs/>
                <w:color w:val="000000"/>
              </w:rPr>
            </w:pPr>
            <w:r>
              <w:rPr>
                <w:b/>
                <w:bCs/>
                <w:color w:val="000000"/>
              </w:rPr>
              <w:t>Trình độ học vấn</w:t>
            </w:r>
          </w:p>
        </w:tc>
        <w:tc>
          <w:tcPr>
            <w:tcW w:w="1170" w:type="dxa"/>
            <w:gridSpan w:val="2"/>
            <w:tcBorders>
              <w:top w:val="nil"/>
              <w:left w:val="nil"/>
              <w:bottom w:val="single" w:sz="4" w:space="0" w:color="auto"/>
              <w:right w:val="single" w:sz="4" w:space="0" w:color="auto"/>
            </w:tcBorders>
            <w:vAlign w:val="center"/>
            <w:hideMark/>
          </w:tcPr>
          <w:p w14:paraId="568E14A1" w14:textId="77777777" w:rsidR="005540A0" w:rsidRDefault="005540A0">
            <w:pPr>
              <w:jc w:val="center"/>
              <w:rPr>
                <w:b/>
                <w:bCs/>
                <w:color w:val="000000"/>
              </w:rPr>
            </w:pPr>
            <w:r>
              <w:rPr>
                <w:b/>
                <w:bCs/>
                <w:color w:val="000000"/>
              </w:rPr>
              <w:t>20</w:t>
            </w:r>
          </w:p>
        </w:tc>
        <w:tc>
          <w:tcPr>
            <w:tcW w:w="2160" w:type="dxa"/>
            <w:gridSpan w:val="2"/>
            <w:tcBorders>
              <w:top w:val="nil"/>
              <w:left w:val="nil"/>
              <w:bottom w:val="single" w:sz="4" w:space="0" w:color="auto"/>
              <w:right w:val="single" w:sz="4" w:space="0" w:color="auto"/>
            </w:tcBorders>
            <w:vAlign w:val="center"/>
            <w:hideMark/>
          </w:tcPr>
          <w:p w14:paraId="23BA4B38" w14:textId="77777777" w:rsidR="005540A0" w:rsidRDefault="005540A0">
            <w:pPr>
              <w:jc w:val="center"/>
              <w:rPr>
                <w:b/>
                <w:bCs/>
                <w:color w:val="000000"/>
              </w:rPr>
            </w:pPr>
            <w:r>
              <w:rPr>
                <w:b/>
                <w:bCs/>
                <w:color w:val="000000"/>
              </w:rPr>
              <w:t>20</w:t>
            </w:r>
          </w:p>
        </w:tc>
        <w:tc>
          <w:tcPr>
            <w:tcW w:w="2070" w:type="dxa"/>
            <w:gridSpan w:val="2"/>
            <w:tcBorders>
              <w:top w:val="nil"/>
              <w:left w:val="nil"/>
              <w:bottom w:val="single" w:sz="4" w:space="0" w:color="auto"/>
              <w:right w:val="single" w:sz="4" w:space="0" w:color="auto"/>
            </w:tcBorders>
            <w:vAlign w:val="center"/>
            <w:hideMark/>
          </w:tcPr>
          <w:p w14:paraId="3CE457F2" w14:textId="77777777" w:rsidR="005540A0" w:rsidRDefault="005540A0">
            <w:pPr>
              <w:jc w:val="center"/>
              <w:rPr>
                <w:b/>
                <w:bCs/>
                <w:color w:val="000000"/>
              </w:rPr>
            </w:pPr>
            <w:r>
              <w:rPr>
                <w:b/>
                <w:bCs/>
                <w:color w:val="000000"/>
              </w:rPr>
              <w:t>18</w:t>
            </w:r>
          </w:p>
        </w:tc>
        <w:tc>
          <w:tcPr>
            <w:tcW w:w="2070" w:type="dxa"/>
            <w:gridSpan w:val="3"/>
            <w:tcBorders>
              <w:top w:val="nil"/>
              <w:left w:val="nil"/>
              <w:bottom w:val="single" w:sz="4" w:space="0" w:color="auto"/>
              <w:right w:val="single" w:sz="4" w:space="0" w:color="auto"/>
            </w:tcBorders>
            <w:vAlign w:val="center"/>
            <w:hideMark/>
          </w:tcPr>
          <w:p w14:paraId="1F0EA606" w14:textId="77777777" w:rsidR="005540A0" w:rsidRDefault="005540A0">
            <w:pPr>
              <w:jc w:val="center"/>
              <w:rPr>
                <w:b/>
                <w:bCs/>
                <w:color w:val="000000"/>
              </w:rPr>
            </w:pPr>
            <w:r>
              <w:rPr>
                <w:b/>
                <w:bCs/>
                <w:color w:val="000000"/>
              </w:rPr>
              <w:t>15</w:t>
            </w:r>
          </w:p>
        </w:tc>
        <w:tc>
          <w:tcPr>
            <w:tcW w:w="1890" w:type="dxa"/>
            <w:gridSpan w:val="2"/>
            <w:tcBorders>
              <w:top w:val="nil"/>
              <w:left w:val="nil"/>
              <w:bottom w:val="single" w:sz="4" w:space="0" w:color="auto"/>
              <w:right w:val="single" w:sz="4" w:space="0" w:color="auto"/>
            </w:tcBorders>
            <w:vAlign w:val="center"/>
            <w:hideMark/>
          </w:tcPr>
          <w:p w14:paraId="1003F61F" w14:textId="77777777" w:rsidR="005540A0" w:rsidRDefault="005540A0">
            <w:pPr>
              <w:jc w:val="center"/>
              <w:rPr>
                <w:b/>
                <w:bCs/>
                <w:color w:val="000000"/>
              </w:rPr>
            </w:pPr>
            <w:r>
              <w:rPr>
                <w:b/>
                <w:bCs/>
                <w:color w:val="000000"/>
              </w:rPr>
              <w:t>10</w:t>
            </w:r>
          </w:p>
        </w:tc>
        <w:tc>
          <w:tcPr>
            <w:tcW w:w="1800" w:type="dxa"/>
            <w:gridSpan w:val="2"/>
            <w:tcBorders>
              <w:top w:val="nil"/>
              <w:left w:val="nil"/>
              <w:bottom w:val="single" w:sz="4" w:space="0" w:color="auto"/>
              <w:right w:val="single" w:sz="4" w:space="0" w:color="auto"/>
            </w:tcBorders>
            <w:vAlign w:val="center"/>
            <w:hideMark/>
          </w:tcPr>
          <w:p w14:paraId="0305B0BF" w14:textId="77777777" w:rsidR="005540A0" w:rsidRDefault="005540A0">
            <w:pPr>
              <w:jc w:val="center"/>
              <w:rPr>
                <w:b/>
                <w:bCs/>
                <w:color w:val="000000"/>
              </w:rPr>
            </w:pPr>
            <w:r>
              <w:rPr>
                <w:b/>
                <w:bCs/>
                <w:color w:val="000000"/>
              </w:rPr>
              <w:t>0</w:t>
            </w:r>
          </w:p>
        </w:tc>
        <w:tc>
          <w:tcPr>
            <w:tcW w:w="960" w:type="dxa"/>
            <w:gridSpan w:val="2"/>
            <w:tcBorders>
              <w:top w:val="nil"/>
              <w:left w:val="nil"/>
              <w:bottom w:val="nil"/>
              <w:right w:val="nil"/>
            </w:tcBorders>
            <w:noWrap/>
            <w:vAlign w:val="bottom"/>
            <w:hideMark/>
          </w:tcPr>
          <w:p w14:paraId="0C5A4CAE" w14:textId="77777777" w:rsidR="005540A0" w:rsidRDefault="005540A0">
            <w:pPr>
              <w:jc w:val="center"/>
              <w:rPr>
                <w:b/>
                <w:bCs/>
                <w:color w:val="000000"/>
              </w:rPr>
            </w:pPr>
          </w:p>
        </w:tc>
      </w:tr>
      <w:tr w:rsidR="0082113F" w14:paraId="2721B53E" w14:textId="77777777" w:rsidTr="0082113F">
        <w:trPr>
          <w:trHeight w:val="2085"/>
        </w:trPr>
        <w:tc>
          <w:tcPr>
            <w:tcW w:w="537" w:type="dxa"/>
            <w:tcBorders>
              <w:top w:val="nil"/>
              <w:left w:val="single" w:sz="4" w:space="0" w:color="auto"/>
              <w:bottom w:val="single" w:sz="4" w:space="0" w:color="auto"/>
              <w:right w:val="single" w:sz="4" w:space="0" w:color="auto"/>
            </w:tcBorders>
            <w:hideMark/>
          </w:tcPr>
          <w:p w14:paraId="4DFB7C10" w14:textId="77777777" w:rsidR="005540A0" w:rsidRDefault="005540A0">
            <w:pPr>
              <w:jc w:val="center"/>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43D358D7" w14:textId="3FA3A70B" w:rsidR="005540A0" w:rsidRDefault="005540A0" w:rsidP="00054D9A">
            <w:pPr>
              <w:jc w:val="both"/>
              <w:rPr>
                <w:color w:val="000000"/>
              </w:rPr>
            </w:pPr>
            <w:r>
              <w:rPr>
                <w:color w:val="000000"/>
              </w:rPr>
              <w:t xml:space="preserve">Có bằng thạc sĩ </w:t>
            </w:r>
            <w:r w:rsidR="00054D9A">
              <w:rPr>
                <w:color w:val="000000"/>
                <w:lang w:val="en-US"/>
              </w:rPr>
              <w:t xml:space="preserve">trở lên </w:t>
            </w:r>
            <w:r>
              <w:rPr>
                <w:color w:val="000000"/>
              </w:rPr>
              <w:t xml:space="preserve">trong lĩnh vực </w:t>
            </w:r>
            <w:r w:rsidR="0082113F" w:rsidRPr="0082113F">
              <w:rPr>
                <w:color w:val="000000"/>
              </w:rPr>
              <w:t xml:space="preserve">Kinh tế Môi trường, Quản lý Tài nguyên </w:t>
            </w:r>
            <w:r w:rsidR="0082113F">
              <w:rPr>
                <w:color w:val="000000"/>
                <w:lang w:val="en-US"/>
              </w:rPr>
              <w:t>t</w:t>
            </w:r>
            <w:r w:rsidR="0082113F" w:rsidRPr="0082113F">
              <w:rPr>
                <w:color w:val="000000"/>
              </w:rPr>
              <w:t>hiên nhiên hoặc lĩnh vực liên quan</w:t>
            </w:r>
          </w:p>
        </w:tc>
        <w:tc>
          <w:tcPr>
            <w:tcW w:w="1170" w:type="dxa"/>
            <w:gridSpan w:val="2"/>
            <w:tcBorders>
              <w:top w:val="nil"/>
              <w:left w:val="nil"/>
              <w:bottom w:val="single" w:sz="4" w:space="0" w:color="auto"/>
              <w:right w:val="single" w:sz="4" w:space="0" w:color="auto"/>
            </w:tcBorders>
            <w:hideMark/>
          </w:tcPr>
          <w:p w14:paraId="1E040095" w14:textId="77777777" w:rsidR="005540A0" w:rsidRDefault="005540A0">
            <w:pPr>
              <w:rPr>
                <w:color w:val="000000"/>
              </w:rPr>
            </w:pPr>
            <w:r>
              <w:rPr>
                <w:color w:val="000000"/>
              </w:rPr>
              <w:t> </w:t>
            </w:r>
          </w:p>
        </w:tc>
        <w:tc>
          <w:tcPr>
            <w:tcW w:w="2160" w:type="dxa"/>
            <w:gridSpan w:val="2"/>
            <w:tcBorders>
              <w:top w:val="nil"/>
              <w:left w:val="nil"/>
              <w:bottom w:val="single" w:sz="4" w:space="0" w:color="auto"/>
              <w:right w:val="single" w:sz="4" w:space="0" w:color="auto"/>
            </w:tcBorders>
            <w:vAlign w:val="center"/>
            <w:hideMark/>
          </w:tcPr>
          <w:p w14:paraId="09601378" w14:textId="24881379" w:rsidR="0082113F" w:rsidRPr="0082113F" w:rsidRDefault="005540A0" w:rsidP="0082113F">
            <w:pPr>
              <w:jc w:val="both"/>
              <w:rPr>
                <w:color w:val="000000"/>
              </w:rPr>
            </w:pPr>
            <w:r>
              <w:rPr>
                <w:color w:val="000000"/>
              </w:rPr>
              <w:t xml:space="preserve">Có bằng cấp cao hơn thạc sĩ trong lĩnh vực </w:t>
            </w:r>
            <w:r w:rsidR="0082113F" w:rsidRPr="0082113F">
              <w:rPr>
                <w:color w:val="000000"/>
              </w:rPr>
              <w:t xml:space="preserve">Kinh tế Môi trường, Quản lý Tài nguyên </w:t>
            </w:r>
          </w:p>
          <w:p w14:paraId="1A970AC1" w14:textId="044C1DA7" w:rsidR="005540A0" w:rsidRDefault="0082113F" w:rsidP="001A791D">
            <w:pPr>
              <w:jc w:val="both"/>
              <w:rPr>
                <w:color w:val="000000"/>
              </w:rPr>
            </w:pPr>
            <w:r w:rsidRPr="0082113F">
              <w:rPr>
                <w:color w:val="000000"/>
              </w:rPr>
              <w:t xml:space="preserve">Thiên nhiên </w:t>
            </w:r>
          </w:p>
        </w:tc>
        <w:tc>
          <w:tcPr>
            <w:tcW w:w="2070" w:type="dxa"/>
            <w:gridSpan w:val="2"/>
            <w:tcBorders>
              <w:top w:val="nil"/>
              <w:left w:val="nil"/>
              <w:bottom w:val="single" w:sz="4" w:space="0" w:color="auto"/>
              <w:right w:val="single" w:sz="4" w:space="0" w:color="auto"/>
            </w:tcBorders>
            <w:vAlign w:val="center"/>
            <w:hideMark/>
          </w:tcPr>
          <w:p w14:paraId="2F84518D" w14:textId="7F0C1E2A" w:rsidR="005540A0" w:rsidRPr="007C5354" w:rsidRDefault="005540A0" w:rsidP="00054D9A">
            <w:pPr>
              <w:jc w:val="both"/>
              <w:rPr>
                <w:color w:val="000000"/>
                <w:lang w:val="en-US"/>
              </w:rPr>
            </w:pPr>
            <w:r>
              <w:rPr>
                <w:color w:val="000000"/>
              </w:rPr>
              <w:t xml:space="preserve">Có bằng </w:t>
            </w:r>
            <w:r w:rsidR="00054D9A">
              <w:rPr>
                <w:color w:val="000000"/>
                <w:lang w:val="en-US"/>
              </w:rPr>
              <w:t xml:space="preserve">cấp cáo hơn </w:t>
            </w:r>
            <w:r>
              <w:rPr>
                <w:color w:val="000000"/>
              </w:rPr>
              <w:t xml:space="preserve">thạc sĩ trong lĩnh vực </w:t>
            </w:r>
            <w:r w:rsidR="00054D9A">
              <w:rPr>
                <w:color w:val="000000"/>
                <w:lang w:val="en-US"/>
              </w:rPr>
              <w:t>liên quan</w:t>
            </w:r>
          </w:p>
        </w:tc>
        <w:tc>
          <w:tcPr>
            <w:tcW w:w="2070" w:type="dxa"/>
            <w:gridSpan w:val="3"/>
            <w:tcBorders>
              <w:top w:val="nil"/>
              <w:left w:val="nil"/>
              <w:bottom w:val="single" w:sz="4" w:space="0" w:color="auto"/>
              <w:right w:val="single" w:sz="4" w:space="0" w:color="auto"/>
            </w:tcBorders>
            <w:vAlign w:val="center"/>
            <w:hideMark/>
          </w:tcPr>
          <w:p w14:paraId="023953FC" w14:textId="28474C2A" w:rsidR="005540A0" w:rsidRPr="007C5354" w:rsidRDefault="005540A0" w:rsidP="00054D9A">
            <w:pPr>
              <w:jc w:val="both"/>
              <w:rPr>
                <w:color w:val="000000"/>
                <w:lang w:val="en-US"/>
              </w:rPr>
            </w:pPr>
            <w:r>
              <w:rPr>
                <w:color w:val="000000"/>
              </w:rPr>
              <w:t xml:space="preserve">Có bằng thạc sĩ </w:t>
            </w:r>
            <w:r w:rsidR="00054D9A">
              <w:rPr>
                <w:color w:val="000000"/>
                <w:lang w:val="en-US"/>
              </w:rPr>
              <w:t>đúng chuyên ngành</w:t>
            </w:r>
          </w:p>
        </w:tc>
        <w:tc>
          <w:tcPr>
            <w:tcW w:w="1890" w:type="dxa"/>
            <w:gridSpan w:val="2"/>
            <w:tcBorders>
              <w:top w:val="nil"/>
              <w:left w:val="nil"/>
              <w:bottom w:val="single" w:sz="4" w:space="0" w:color="auto"/>
              <w:right w:val="single" w:sz="4" w:space="0" w:color="auto"/>
            </w:tcBorders>
            <w:vAlign w:val="center"/>
            <w:hideMark/>
          </w:tcPr>
          <w:p w14:paraId="6C57A224" w14:textId="77777777" w:rsidR="005540A0" w:rsidRDefault="005540A0">
            <w:pPr>
              <w:jc w:val="both"/>
              <w:rPr>
                <w:color w:val="000000"/>
              </w:rPr>
            </w:pPr>
            <w:r>
              <w:rPr>
                <w:color w:val="000000"/>
              </w:rPr>
              <w:t xml:space="preserve">Có bằng thạc sĩ trong lĩnh vực/ngành liên quan </w:t>
            </w:r>
          </w:p>
        </w:tc>
        <w:tc>
          <w:tcPr>
            <w:tcW w:w="1800" w:type="dxa"/>
            <w:gridSpan w:val="2"/>
            <w:tcBorders>
              <w:top w:val="nil"/>
              <w:left w:val="nil"/>
              <w:bottom w:val="single" w:sz="4" w:space="0" w:color="auto"/>
              <w:right w:val="single" w:sz="4" w:space="0" w:color="auto"/>
            </w:tcBorders>
            <w:vAlign w:val="center"/>
            <w:hideMark/>
          </w:tcPr>
          <w:p w14:paraId="78F436BD" w14:textId="77777777" w:rsidR="005540A0" w:rsidRDefault="005540A0">
            <w:pPr>
              <w:jc w:val="both"/>
              <w:rPr>
                <w:color w:val="000000"/>
              </w:rPr>
            </w:pPr>
            <w:r>
              <w:rPr>
                <w:color w:val="000000"/>
              </w:rPr>
              <w:t>Bằng cấp dưới thạc sỹ hoặc có bằng thạc sỹ trở lên không liên quan</w:t>
            </w:r>
          </w:p>
        </w:tc>
        <w:tc>
          <w:tcPr>
            <w:tcW w:w="960" w:type="dxa"/>
            <w:gridSpan w:val="2"/>
            <w:tcBorders>
              <w:top w:val="nil"/>
              <w:left w:val="nil"/>
              <w:bottom w:val="nil"/>
              <w:right w:val="nil"/>
            </w:tcBorders>
            <w:vAlign w:val="center"/>
            <w:hideMark/>
          </w:tcPr>
          <w:p w14:paraId="4BE4E493" w14:textId="77777777" w:rsidR="005540A0" w:rsidRDefault="005540A0">
            <w:pPr>
              <w:jc w:val="both"/>
              <w:rPr>
                <w:color w:val="000000"/>
              </w:rPr>
            </w:pPr>
          </w:p>
        </w:tc>
      </w:tr>
      <w:tr w:rsidR="0082113F" w14:paraId="57507B6A" w14:textId="77777777" w:rsidTr="00AA38E2">
        <w:trPr>
          <w:trHeight w:val="310"/>
        </w:trPr>
        <w:tc>
          <w:tcPr>
            <w:tcW w:w="537" w:type="dxa"/>
            <w:tcBorders>
              <w:top w:val="nil"/>
              <w:left w:val="single" w:sz="4" w:space="0" w:color="auto"/>
              <w:bottom w:val="single" w:sz="4" w:space="0" w:color="auto"/>
              <w:right w:val="single" w:sz="4" w:space="0" w:color="auto"/>
            </w:tcBorders>
            <w:vAlign w:val="center"/>
            <w:hideMark/>
          </w:tcPr>
          <w:p w14:paraId="5332DD32" w14:textId="77777777" w:rsidR="005540A0" w:rsidRDefault="005540A0">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615CA08D" w14:textId="77777777" w:rsidR="005540A0" w:rsidRDefault="005540A0">
            <w:pPr>
              <w:jc w:val="right"/>
              <w:rPr>
                <w:i/>
                <w:iCs/>
                <w:color w:val="000000"/>
              </w:rPr>
            </w:pPr>
            <w:r>
              <w:rPr>
                <w:i/>
                <w:iCs/>
                <w:color w:val="000000"/>
              </w:rPr>
              <w:t>Số điểm</w:t>
            </w:r>
          </w:p>
        </w:tc>
        <w:tc>
          <w:tcPr>
            <w:tcW w:w="1170" w:type="dxa"/>
            <w:gridSpan w:val="2"/>
            <w:tcBorders>
              <w:top w:val="nil"/>
              <w:left w:val="nil"/>
              <w:bottom w:val="single" w:sz="4" w:space="0" w:color="auto"/>
              <w:right w:val="single" w:sz="4" w:space="0" w:color="auto"/>
            </w:tcBorders>
            <w:vAlign w:val="center"/>
            <w:hideMark/>
          </w:tcPr>
          <w:p w14:paraId="398835D0" w14:textId="77777777" w:rsidR="005540A0" w:rsidRDefault="005540A0">
            <w:pPr>
              <w:jc w:val="right"/>
              <w:rPr>
                <w:i/>
                <w:iCs/>
                <w:color w:val="000000"/>
              </w:rPr>
            </w:pPr>
            <w:r>
              <w:rPr>
                <w:i/>
                <w:iCs/>
                <w:color w:val="000000"/>
              </w:rPr>
              <w:t>20</w:t>
            </w:r>
          </w:p>
        </w:tc>
        <w:tc>
          <w:tcPr>
            <w:tcW w:w="2160" w:type="dxa"/>
            <w:gridSpan w:val="2"/>
            <w:tcBorders>
              <w:top w:val="nil"/>
              <w:left w:val="nil"/>
              <w:bottom w:val="single" w:sz="4" w:space="0" w:color="auto"/>
              <w:right w:val="single" w:sz="4" w:space="0" w:color="auto"/>
            </w:tcBorders>
            <w:vAlign w:val="center"/>
            <w:hideMark/>
          </w:tcPr>
          <w:p w14:paraId="39853851" w14:textId="77777777" w:rsidR="005540A0" w:rsidRDefault="005540A0">
            <w:pPr>
              <w:jc w:val="right"/>
              <w:rPr>
                <w:i/>
                <w:iCs/>
                <w:color w:val="000000"/>
              </w:rPr>
            </w:pPr>
            <w:r>
              <w:rPr>
                <w:i/>
                <w:iCs/>
                <w:color w:val="000000"/>
              </w:rPr>
              <w:t>20</w:t>
            </w:r>
          </w:p>
        </w:tc>
        <w:tc>
          <w:tcPr>
            <w:tcW w:w="2070" w:type="dxa"/>
            <w:gridSpan w:val="2"/>
            <w:tcBorders>
              <w:top w:val="nil"/>
              <w:left w:val="nil"/>
              <w:bottom w:val="single" w:sz="4" w:space="0" w:color="auto"/>
              <w:right w:val="single" w:sz="4" w:space="0" w:color="auto"/>
            </w:tcBorders>
            <w:vAlign w:val="center"/>
            <w:hideMark/>
          </w:tcPr>
          <w:p w14:paraId="46CE4767" w14:textId="77777777" w:rsidR="005540A0" w:rsidRDefault="005540A0">
            <w:pPr>
              <w:jc w:val="right"/>
              <w:rPr>
                <w:i/>
                <w:iCs/>
                <w:color w:val="000000"/>
              </w:rPr>
            </w:pPr>
            <w:r>
              <w:rPr>
                <w:i/>
                <w:iCs/>
                <w:color w:val="000000"/>
              </w:rPr>
              <w:t>18</w:t>
            </w:r>
          </w:p>
        </w:tc>
        <w:tc>
          <w:tcPr>
            <w:tcW w:w="2070" w:type="dxa"/>
            <w:gridSpan w:val="3"/>
            <w:tcBorders>
              <w:top w:val="nil"/>
              <w:left w:val="nil"/>
              <w:bottom w:val="single" w:sz="4" w:space="0" w:color="auto"/>
              <w:right w:val="single" w:sz="4" w:space="0" w:color="auto"/>
            </w:tcBorders>
            <w:vAlign w:val="center"/>
            <w:hideMark/>
          </w:tcPr>
          <w:p w14:paraId="72961B4C" w14:textId="77777777" w:rsidR="005540A0" w:rsidRDefault="005540A0">
            <w:pPr>
              <w:jc w:val="right"/>
              <w:rPr>
                <w:i/>
                <w:iCs/>
                <w:color w:val="000000"/>
              </w:rPr>
            </w:pPr>
            <w:r>
              <w:rPr>
                <w:i/>
                <w:iCs/>
                <w:color w:val="000000"/>
              </w:rPr>
              <w:t>15</w:t>
            </w:r>
          </w:p>
        </w:tc>
        <w:tc>
          <w:tcPr>
            <w:tcW w:w="1890" w:type="dxa"/>
            <w:gridSpan w:val="2"/>
            <w:tcBorders>
              <w:top w:val="nil"/>
              <w:left w:val="nil"/>
              <w:bottom w:val="single" w:sz="4" w:space="0" w:color="auto"/>
              <w:right w:val="single" w:sz="4" w:space="0" w:color="auto"/>
            </w:tcBorders>
            <w:vAlign w:val="center"/>
            <w:hideMark/>
          </w:tcPr>
          <w:p w14:paraId="03A22D7F" w14:textId="77777777" w:rsidR="005540A0" w:rsidRDefault="005540A0">
            <w:pPr>
              <w:jc w:val="right"/>
              <w:rPr>
                <w:i/>
                <w:iCs/>
                <w:color w:val="000000"/>
              </w:rPr>
            </w:pPr>
            <w:r>
              <w:rPr>
                <w:i/>
                <w:iCs/>
                <w:color w:val="000000"/>
              </w:rPr>
              <w:t>10</w:t>
            </w:r>
          </w:p>
        </w:tc>
        <w:tc>
          <w:tcPr>
            <w:tcW w:w="1800" w:type="dxa"/>
            <w:gridSpan w:val="2"/>
            <w:tcBorders>
              <w:top w:val="nil"/>
              <w:left w:val="nil"/>
              <w:bottom w:val="single" w:sz="4" w:space="0" w:color="auto"/>
              <w:right w:val="single" w:sz="4" w:space="0" w:color="auto"/>
            </w:tcBorders>
            <w:vAlign w:val="center"/>
            <w:hideMark/>
          </w:tcPr>
          <w:p w14:paraId="7FB8106A" w14:textId="77777777" w:rsidR="005540A0" w:rsidRDefault="005540A0">
            <w:pPr>
              <w:jc w:val="right"/>
              <w:rPr>
                <w:i/>
                <w:iCs/>
                <w:color w:val="000000"/>
              </w:rPr>
            </w:pPr>
            <w:r>
              <w:rPr>
                <w:i/>
                <w:iCs/>
                <w:color w:val="000000"/>
              </w:rPr>
              <w:t>0</w:t>
            </w:r>
          </w:p>
        </w:tc>
        <w:tc>
          <w:tcPr>
            <w:tcW w:w="960" w:type="dxa"/>
            <w:gridSpan w:val="2"/>
            <w:tcBorders>
              <w:top w:val="nil"/>
              <w:left w:val="nil"/>
              <w:bottom w:val="nil"/>
              <w:right w:val="nil"/>
            </w:tcBorders>
            <w:vAlign w:val="center"/>
            <w:hideMark/>
          </w:tcPr>
          <w:p w14:paraId="535AA3F3" w14:textId="77777777" w:rsidR="005540A0" w:rsidRDefault="005540A0">
            <w:pPr>
              <w:jc w:val="right"/>
              <w:rPr>
                <w:i/>
                <w:iCs/>
                <w:color w:val="000000"/>
              </w:rPr>
            </w:pPr>
          </w:p>
        </w:tc>
      </w:tr>
      <w:tr w:rsidR="0082113F" w14:paraId="3A20A82B" w14:textId="77777777" w:rsidTr="00AA38E2">
        <w:trPr>
          <w:trHeight w:val="300"/>
        </w:trPr>
        <w:tc>
          <w:tcPr>
            <w:tcW w:w="537" w:type="dxa"/>
            <w:tcBorders>
              <w:top w:val="nil"/>
              <w:left w:val="single" w:sz="4" w:space="0" w:color="auto"/>
              <w:bottom w:val="single" w:sz="4" w:space="0" w:color="auto"/>
              <w:right w:val="single" w:sz="4" w:space="0" w:color="auto"/>
            </w:tcBorders>
            <w:vAlign w:val="center"/>
            <w:hideMark/>
          </w:tcPr>
          <w:p w14:paraId="459B7F0E" w14:textId="77777777" w:rsidR="005540A0" w:rsidRDefault="005540A0">
            <w:pPr>
              <w:jc w:val="center"/>
              <w:rPr>
                <w:b/>
                <w:bCs/>
                <w:color w:val="000000"/>
              </w:rPr>
            </w:pPr>
            <w:r>
              <w:rPr>
                <w:b/>
                <w:bCs/>
                <w:color w:val="000000"/>
              </w:rPr>
              <w:t>2</w:t>
            </w:r>
          </w:p>
        </w:tc>
        <w:tc>
          <w:tcPr>
            <w:tcW w:w="2883" w:type="dxa"/>
            <w:tcBorders>
              <w:top w:val="nil"/>
              <w:left w:val="nil"/>
              <w:bottom w:val="single" w:sz="4" w:space="0" w:color="auto"/>
              <w:right w:val="single" w:sz="4" w:space="0" w:color="auto"/>
            </w:tcBorders>
            <w:vAlign w:val="center"/>
            <w:hideMark/>
          </w:tcPr>
          <w:p w14:paraId="796604FD" w14:textId="77777777" w:rsidR="005540A0" w:rsidRDefault="005540A0">
            <w:pPr>
              <w:jc w:val="both"/>
              <w:rPr>
                <w:b/>
                <w:bCs/>
                <w:color w:val="000000"/>
              </w:rPr>
            </w:pPr>
            <w:r>
              <w:rPr>
                <w:b/>
                <w:bCs/>
                <w:color w:val="000000"/>
              </w:rPr>
              <w:t>Kinh nghiệm làm việc</w:t>
            </w:r>
          </w:p>
        </w:tc>
        <w:tc>
          <w:tcPr>
            <w:tcW w:w="1170" w:type="dxa"/>
            <w:gridSpan w:val="2"/>
            <w:tcBorders>
              <w:top w:val="nil"/>
              <w:left w:val="nil"/>
              <w:bottom w:val="single" w:sz="4" w:space="0" w:color="auto"/>
              <w:right w:val="single" w:sz="4" w:space="0" w:color="auto"/>
            </w:tcBorders>
            <w:vAlign w:val="center"/>
            <w:hideMark/>
          </w:tcPr>
          <w:p w14:paraId="59DA53FF" w14:textId="77777777" w:rsidR="005540A0" w:rsidRDefault="005540A0">
            <w:pPr>
              <w:jc w:val="center"/>
              <w:rPr>
                <w:b/>
                <w:bCs/>
                <w:color w:val="000000"/>
              </w:rPr>
            </w:pPr>
            <w:r>
              <w:rPr>
                <w:b/>
                <w:bCs/>
                <w:color w:val="000000"/>
              </w:rPr>
              <w:t>60</w:t>
            </w:r>
          </w:p>
        </w:tc>
        <w:tc>
          <w:tcPr>
            <w:tcW w:w="2160" w:type="dxa"/>
            <w:gridSpan w:val="2"/>
            <w:tcBorders>
              <w:top w:val="nil"/>
              <w:left w:val="nil"/>
              <w:bottom w:val="single" w:sz="4" w:space="0" w:color="auto"/>
              <w:right w:val="single" w:sz="4" w:space="0" w:color="auto"/>
            </w:tcBorders>
            <w:vAlign w:val="center"/>
            <w:hideMark/>
          </w:tcPr>
          <w:p w14:paraId="27D541AB" w14:textId="77777777" w:rsidR="005540A0" w:rsidRDefault="005540A0">
            <w:pPr>
              <w:jc w:val="center"/>
              <w:rPr>
                <w:b/>
                <w:bCs/>
                <w:color w:val="000000"/>
              </w:rPr>
            </w:pPr>
            <w:r>
              <w:rPr>
                <w:b/>
                <w:bCs/>
                <w:color w:val="000000"/>
              </w:rPr>
              <w:t>60</w:t>
            </w:r>
          </w:p>
        </w:tc>
        <w:tc>
          <w:tcPr>
            <w:tcW w:w="2070" w:type="dxa"/>
            <w:gridSpan w:val="2"/>
            <w:tcBorders>
              <w:top w:val="nil"/>
              <w:left w:val="nil"/>
              <w:bottom w:val="single" w:sz="4" w:space="0" w:color="auto"/>
              <w:right w:val="single" w:sz="4" w:space="0" w:color="auto"/>
            </w:tcBorders>
            <w:vAlign w:val="center"/>
            <w:hideMark/>
          </w:tcPr>
          <w:p w14:paraId="3B450368" w14:textId="77777777" w:rsidR="005540A0" w:rsidRDefault="005540A0">
            <w:pPr>
              <w:jc w:val="center"/>
              <w:rPr>
                <w:b/>
                <w:bCs/>
                <w:color w:val="000000"/>
              </w:rPr>
            </w:pPr>
            <w:r>
              <w:rPr>
                <w:b/>
                <w:bCs/>
                <w:color w:val="000000"/>
              </w:rPr>
              <w:t>50</w:t>
            </w:r>
          </w:p>
        </w:tc>
        <w:tc>
          <w:tcPr>
            <w:tcW w:w="2070" w:type="dxa"/>
            <w:gridSpan w:val="3"/>
            <w:tcBorders>
              <w:top w:val="nil"/>
              <w:left w:val="nil"/>
              <w:bottom w:val="single" w:sz="4" w:space="0" w:color="auto"/>
              <w:right w:val="single" w:sz="4" w:space="0" w:color="auto"/>
            </w:tcBorders>
            <w:vAlign w:val="center"/>
            <w:hideMark/>
          </w:tcPr>
          <w:p w14:paraId="61A06ECB" w14:textId="77777777" w:rsidR="005540A0" w:rsidRDefault="005540A0">
            <w:pPr>
              <w:jc w:val="center"/>
              <w:rPr>
                <w:b/>
                <w:bCs/>
                <w:color w:val="000000"/>
              </w:rPr>
            </w:pPr>
            <w:r>
              <w:rPr>
                <w:b/>
                <w:bCs/>
                <w:color w:val="000000"/>
              </w:rPr>
              <w:t>30</w:t>
            </w:r>
          </w:p>
        </w:tc>
        <w:tc>
          <w:tcPr>
            <w:tcW w:w="1890" w:type="dxa"/>
            <w:gridSpan w:val="2"/>
            <w:tcBorders>
              <w:top w:val="nil"/>
              <w:left w:val="nil"/>
              <w:bottom w:val="single" w:sz="4" w:space="0" w:color="auto"/>
              <w:right w:val="single" w:sz="4" w:space="0" w:color="auto"/>
            </w:tcBorders>
            <w:vAlign w:val="center"/>
            <w:hideMark/>
          </w:tcPr>
          <w:p w14:paraId="62C73C8F" w14:textId="77777777" w:rsidR="005540A0" w:rsidRDefault="005540A0">
            <w:pPr>
              <w:jc w:val="center"/>
              <w:rPr>
                <w:b/>
                <w:bCs/>
                <w:color w:val="000000"/>
              </w:rPr>
            </w:pPr>
            <w:r>
              <w:rPr>
                <w:b/>
                <w:bCs/>
                <w:color w:val="000000"/>
              </w:rPr>
              <w:t>20</w:t>
            </w:r>
          </w:p>
        </w:tc>
        <w:tc>
          <w:tcPr>
            <w:tcW w:w="1800" w:type="dxa"/>
            <w:gridSpan w:val="2"/>
            <w:tcBorders>
              <w:top w:val="nil"/>
              <w:left w:val="nil"/>
              <w:bottom w:val="single" w:sz="4" w:space="0" w:color="auto"/>
              <w:right w:val="single" w:sz="4" w:space="0" w:color="auto"/>
            </w:tcBorders>
            <w:vAlign w:val="center"/>
            <w:hideMark/>
          </w:tcPr>
          <w:p w14:paraId="106B197C" w14:textId="77777777" w:rsidR="005540A0" w:rsidRDefault="005540A0">
            <w:pPr>
              <w:jc w:val="center"/>
              <w:rPr>
                <w:b/>
                <w:bCs/>
                <w:color w:val="000000"/>
              </w:rPr>
            </w:pPr>
            <w:r>
              <w:rPr>
                <w:b/>
                <w:bCs/>
                <w:color w:val="000000"/>
              </w:rPr>
              <w:t>10</w:t>
            </w:r>
          </w:p>
        </w:tc>
        <w:tc>
          <w:tcPr>
            <w:tcW w:w="960" w:type="dxa"/>
            <w:gridSpan w:val="2"/>
            <w:tcBorders>
              <w:top w:val="nil"/>
              <w:left w:val="nil"/>
              <w:bottom w:val="nil"/>
              <w:right w:val="nil"/>
            </w:tcBorders>
            <w:noWrap/>
            <w:vAlign w:val="bottom"/>
            <w:hideMark/>
          </w:tcPr>
          <w:p w14:paraId="77BD7439" w14:textId="77777777" w:rsidR="005540A0" w:rsidRDefault="005540A0">
            <w:pPr>
              <w:jc w:val="center"/>
              <w:rPr>
                <w:b/>
                <w:bCs/>
                <w:color w:val="000000"/>
              </w:rPr>
            </w:pPr>
          </w:p>
        </w:tc>
      </w:tr>
      <w:tr w:rsidR="0082113F" w14:paraId="6D7F1F37" w14:textId="77777777" w:rsidTr="0082113F">
        <w:trPr>
          <w:trHeight w:val="1455"/>
        </w:trPr>
        <w:tc>
          <w:tcPr>
            <w:tcW w:w="537" w:type="dxa"/>
            <w:tcBorders>
              <w:top w:val="nil"/>
              <w:left w:val="single" w:sz="4" w:space="0" w:color="auto"/>
              <w:bottom w:val="single" w:sz="4" w:space="0" w:color="auto"/>
              <w:right w:val="single" w:sz="4" w:space="0" w:color="auto"/>
            </w:tcBorders>
            <w:vAlign w:val="center"/>
            <w:hideMark/>
          </w:tcPr>
          <w:p w14:paraId="11E03E09" w14:textId="77777777" w:rsidR="005540A0" w:rsidRDefault="005540A0">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62B88C86" w14:textId="0827D770" w:rsidR="005540A0" w:rsidRDefault="005540A0">
            <w:pPr>
              <w:jc w:val="both"/>
              <w:rPr>
                <w:color w:val="000000"/>
              </w:rPr>
            </w:pPr>
            <w:r>
              <w:rPr>
                <w:color w:val="000000"/>
              </w:rPr>
              <w:t xml:space="preserve">Ít nhất 5 năm kinh nghiệm </w:t>
            </w:r>
            <w:r w:rsidR="0082113F">
              <w:rPr>
                <w:color w:val="000000"/>
                <w:lang w:val="en-US"/>
              </w:rPr>
              <w:t xml:space="preserve">trong </w:t>
            </w:r>
            <w:r w:rsidR="0082113F" w:rsidRPr="0082113F">
              <w:rPr>
                <w:color w:val="000000"/>
              </w:rPr>
              <w:t>lĩnh vực quản lý môi trường, tài nguyên thiên nhiên, thống kê, tài khoản quốc gia và/hoặc thực hiện các Mục tiêu Phát triển Bền vững (SDGs) hoặc các lĩnh vực liên quan</w:t>
            </w:r>
          </w:p>
        </w:tc>
        <w:tc>
          <w:tcPr>
            <w:tcW w:w="1170" w:type="dxa"/>
            <w:gridSpan w:val="2"/>
            <w:tcBorders>
              <w:top w:val="nil"/>
              <w:left w:val="nil"/>
              <w:bottom w:val="single" w:sz="4" w:space="0" w:color="auto"/>
              <w:right w:val="single" w:sz="4" w:space="0" w:color="auto"/>
            </w:tcBorders>
            <w:vAlign w:val="center"/>
            <w:hideMark/>
          </w:tcPr>
          <w:p w14:paraId="5CF3E5CB" w14:textId="77777777" w:rsidR="005540A0" w:rsidRDefault="005540A0">
            <w:pPr>
              <w:jc w:val="both"/>
              <w:rPr>
                <w:b/>
                <w:bCs/>
                <w:color w:val="000000"/>
              </w:rPr>
            </w:pPr>
            <w:r>
              <w:rPr>
                <w:b/>
                <w:bCs/>
                <w:color w:val="000000"/>
              </w:rPr>
              <w:t> </w:t>
            </w:r>
          </w:p>
        </w:tc>
        <w:tc>
          <w:tcPr>
            <w:tcW w:w="2160" w:type="dxa"/>
            <w:gridSpan w:val="2"/>
            <w:tcBorders>
              <w:top w:val="nil"/>
              <w:left w:val="nil"/>
              <w:bottom w:val="single" w:sz="4" w:space="0" w:color="auto"/>
              <w:right w:val="single" w:sz="4" w:space="0" w:color="auto"/>
            </w:tcBorders>
            <w:vAlign w:val="center"/>
            <w:hideMark/>
          </w:tcPr>
          <w:p w14:paraId="13C372EB" w14:textId="77777777" w:rsidR="005540A0" w:rsidRDefault="005540A0">
            <w:pPr>
              <w:jc w:val="both"/>
              <w:rPr>
                <w:color w:val="000000"/>
              </w:rPr>
            </w:pPr>
            <w:r>
              <w:rPr>
                <w:color w:val="000000"/>
              </w:rPr>
              <w:t>Bằng thạc sĩ, từ 10 năm kinh nghiệm trở lên trong lĩnh vực yêu cầu/bằng TS có 5 năm kinh nghiệm</w:t>
            </w:r>
          </w:p>
        </w:tc>
        <w:tc>
          <w:tcPr>
            <w:tcW w:w="2070" w:type="dxa"/>
            <w:gridSpan w:val="2"/>
            <w:tcBorders>
              <w:top w:val="nil"/>
              <w:left w:val="nil"/>
              <w:bottom w:val="single" w:sz="4" w:space="0" w:color="auto"/>
              <w:right w:val="single" w:sz="4" w:space="0" w:color="auto"/>
            </w:tcBorders>
            <w:vAlign w:val="center"/>
            <w:hideMark/>
          </w:tcPr>
          <w:p w14:paraId="4C1C5080" w14:textId="77777777" w:rsidR="005540A0" w:rsidRDefault="005540A0">
            <w:pPr>
              <w:jc w:val="both"/>
              <w:rPr>
                <w:color w:val="000000"/>
              </w:rPr>
            </w:pPr>
            <w:r>
              <w:rPr>
                <w:color w:val="000000"/>
              </w:rPr>
              <w:t>Bằng thạc sĩ, từ 8 năm kinh nghiệm trở lên trong lĩnh vực yêu cầu/bằng TS có 3 năm kinh nghiệm</w:t>
            </w:r>
          </w:p>
        </w:tc>
        <w:tc>
          <w:tcPr>
            <w:tcW w:w="2070" w:type="dxa"/>
            <w:gridSpan w:val="3"/>
            <w:tcBorders>
              <w:top w:val="nil"/>
              <w:left w:val="nil"/>
              <w:bottom w:val="single" w:sz="4" w:space="0" w:color="auto"/>
              <w:right w:val="single" w:sz="4" w:space="0" w:color="auto"/>
            </w:tcBorders>
            <w:vAlign w:val="center"/>
            <w:hideMark/>
          </w:tcPr>
          <w:p w14:paraId="75492200" w14:textId="77777777" w:rsidR="005540A0" w:rsidRDefault="005540A0">
            <w:pPr>
              <w:jc w:val="both"/>
              <w:rPr>
                <w:color w:val="000000"/>
              </w:rPr>
            </w:pPr>
            <w:r>
              <w:rPr>
                <w:color w:val="000000"/>
              </w:rPr>
              <w:t>Bằng thạc sĩ, từ 5 năm kinh nghiệm trở lên trong lĩnh vực yêu cầu/bằng TS có 2 năm kinh nghiệm</w:t>
            </w:r>
          </w:p>
        </w:tc>
        <w:tc>
          <w:tcPr>
            <w:tcW w:w="1890" w:type="dxa"/>
            <w:gridSpan w:val="2"/>
            <w:tcBorders>
              <w:top w:val="nil"/>
              <w:left w:val="nil"/>
              <w:bottom w:val="single" w:sz="4" w:space="0" w:color="auto"/>
              <w:right w:val="single" w:sz="4" w:space="0" w:color="auto"/>
            </w:tcBorders>
            <w:vAlign w:val="center"/>
            <w:hideMark/>
          </w:tcPr>
          <w:p w14:paraId="11AA6299" w14:textId="3D048B80" w:rsidR="005540A0" w:rsidRDefault="005540A0" w:rsidP="00054D9A">
            <w:pPr>
              <w:jc w:val="both"/>
              <w:rPr>
                <w:color w:val="000000"/>
              </w:rPr>
            </w:pPr>
            <w:r>
              <w:rPr>
                <w:color w:val="000000"/>
              </w:rPr>
              <w:t>Bằng thạc sĩ, từ 3 năm kinh nghiệm trở lên trong lĩnh vực yêu cầu</w:t>
            </w:r>
          </w:p>
        </w:tc>
        <w:tc>
          <w:tcPr>
            <w:tcW w:w="1800" w:type="dxa"/>
            <w:gridSpan w:val="2"/>
            <w:tcBorders>
              <w:top w:val="nil"/>
              <w:left w:val="nil"/>
              <w:bottom w:val="single" w:sz="4" w:space="0" w:color="auto"/>
              <w:right w:val="single" w:sz="4" w:space="0" w:color="auto"/>
            </w:tcBorders>
            <w:vAlign w:val="center"/>
            <w:hideMark/>
          </w:tcPr>
          <w:p w14:paraId="50954027" w14:textId="77777777" w:rsidR="005540A0" w:rsidRDefault="005540A0">
            <w:pPr>
              <w:jc w:val="both"/>
              <w:rPr>
                <w:color w:val="000000"/>
              </w:rPr>
            </w:pPr>
            <w:r>
              <w:rPr>
                <w:color w:val="000000"/>
              </w:rPr>
              <w:t>Bằng thạc sĩ, từ 2 năm kinh nghiệm trở xuống</w:t>
            </w:r>
          </w:p>
        </w:tc>
        <w:tc>
          <w:tcPr>
            <w:tcW w:w="960" w:type="dxa"/>
            <w:gridSpan w:val="2"/>
            <w:tcBorders>
              <w:top w:val="nil"/>
              <w:left w:val="nil"/>
              <w:bottom w:val="nil"/>
              <w:right w:val="nil"/>
            </w:tcBorders>
            <w:vAlign w:val="center"/>
            <w:hideMark/>
          </w:tcPr>
          <w:p w14:paraId="08CAF755" w14:textId="77777777" w:rsidR="005540A0" w:rsidRDefault="005540A0">
            <w:pPr>
              <w:jc w:val="both"/>
              <w:rPr>
                <w:color w:val="000000"/>
              </w:rPr>
            </w:pPr>
          </w:p>
        </w:tc>
      </w:tr>
      <w:tr w:rsidR="0082113F" w14:paraId="787D212A" w14:textId="77777777" w:rsidTr="00AA38E2">
        <w:trPr>
          <w:trHeight w:val="310"/>
        </w:trPr>
        <w:tc>
          <w:tcPr>
            <w:tcW w:w="537" w:type="dxa"/>
            <w:tcBorders>
              <w:top w:val="nil"/>
              <w:left w:val="single" w:sz="4" w:space="0" w:color="auto"/>
              <w:bottom w:val="single" w:sz="4" w:space="0" w:color="auto"/>
              <w:right w:val="single" w:sz="4" w:space="0" w:color="auto"/>
            </w:tcBorders>
            <w:vAlign w:val="center"/>
            <w:hideMark/>
          </w:tcPr>
          <w:p w14:paraId="40DD68AE" w14:textId="77777777" w:rsidR="005540A0" w:rsidRDefault="005540A0">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0905C40A" w14:textId="77777777" w:rsidR="005540A0" w:rsidRDefault="005540A0">
            <w:pPr>
              <w:jc w:val="right"/>
              <w:rPr>
                <w:i/>
                <w:iCs/>
                <w:color w:val="000000"/>
              </w:rPr>
            </w:pPr>
            <w:r>
              <w:rPr>
                <w:i/>
                <w:iCs/>
                <w:color w:val="000000"/>
              </w:rPr>
              <w:t>Số điểm</w:t>
            </w:r>
          </w:p>
        </w:tc>
        <w:tc>
          <w:tcPr>
            <w:tcW w:w="1170" w:type="dxa"/>
            <w:gridSpan w:val="2"/>
            <w:tcBorders>
              <w:top w:val="nil"/>
              <w:left w:val="nil"/>
              <w:bottom w:val="single" w:sz="4" w:space="0" w:color="auto"/>
              <w:right w:val="single" w:sz="4" w:space="0" w:color="auto"/>
            </w:tcBorders>
            <w:vAlign w:val="center"/>
            <w:hideMark/>
          </w:tcPr>
          <w:p w14:paraId="3D3E6B88" w14:textId="77777777" w:rsidR="005540A0" w:rsidRDefault="005540A0">
            <w:pPr>
              <w:jc w:val="right"/>
              <w:rPr>
                <w:i/>
                <w:iCs/>
                <w:color w:val="000000"/>
              </w:rPr>
            </w:pPr>
            <w:r>
              <w:rPr>
                <w:i/>
                <w:iCs/>
                <w:color w:val="000000"/>
              </w:rPr>
              <w:t>60</w:t>
            </w:r>
          </w:p>
        </w:tc>
        <w:tc>
          <w:tcPr>
            <w:tcW w:w="2160" w:type="dxa"/>
            <w:gridSpan w:val="2"/>
            <w:tcBorders>
              <w:top w:val="nil"/>
              <w:left w:val="nil"/>
              <w:bottom w:val="single" w:sz="4" w:space="0" w:color="auto"/>
              <w:right w:val="single" w:sz="4" w:space="0" w:color="auto"/>
            </w:tcBorders>
            <w:vAlign w:val="center"/>
            <w:hideMark/>
          </w:tcPr>
          <w:p w14:paraId="1EB00737" w14:textId="77777777" w:rsidR="005540A0" w:rsidRDefault="005540A0">
            <w:pPr>
              <w:jc w:val="right"/>
              <w:rPr>
                <w:i/>
                <w:iCs/>
                <w:color w:val="000000"/>
              </w:rPr>
            </w:pPr>
            <w:r>
              <w:rPr>
                <w:i/>
                <w:iCs/>
                <w:color w:val="000000"/>
              </w:rPr>
              <w:t>60</w:t>
            </w:r>
          </w:p>
        </w:tc>
        <w:tc>
          <w:tcPr>
            <w:tcW w:w="2070" w:type="dxa"/>
            <w:gridSpan w:val="2"/>
            <w:tcBorders>
              <w:top w:val="nil"/>
              <w:left w:val="nil"/>
              <w:bottom w:val="single" w:sz="4" w:space="0" w:color="auto"/>
              <w:right w:val="single" w:sz="4" w:space="0" w:color="auto"/>
            </w:tcBorders>
            <w:vAlign w:val="center"/>
            <w:hideMark/>
          </w:tcPr>
          <w:p w14:paraId="62119568" w14:textId="77777777" w:rsidR="005540A0" w:rsidRDefault="005540A0">
            <w:pPr>
              <w:jc w:val="right"/>
              <w:rPr>
                <w:i/>
                <w:iCs/>
                <w:color w:val="000000"/>
              </w:rPr>
            </w:pPr>
            <w:r>
              <w:rPr>
                <w:i/>
                <w:iCs/>
                <w:color w:val="000000"/>
              </w:rPr>
              <w:t>50</w:t>
            </w:r>
          </w:p>
        </w:tc>
        <w:tc>
          <w:tcPr>
            <w:tcW w:w="2070" w:type="dxa"/>
            <w:gridSpan w:val="3"/>
            <w:tcBorders>
              <w:top w:val="nil"/>
              <w:left w:val="nil"/>
              <w:bottom w:val="single" w:sz="4" w:space="0" w:color="auto"/>
              <w:right w:val="single" w:sz="4" w:space="0" w:color="auto"/>
            </w:tcBorders>
            <w:vAlign w:val="center"/>
            <w:hideMark/>
          </w:tcPr>
          <w:p w14:paraId="579D9B1C" w14:textId="77777777" w:rsidR="005540A0" w:rsidRDefault="005540A0">
            <w:pPr>
              <w:jc w:val="right"/>
              <w:rPr>
                <w:i/>
                <w:iCs/>
                <w:color w:val="000000"/>
              </w:rPr>
            </w:pPr>
            <w:r>
              <w:rPr>
                <w:i/>
                <w:iCs/>
                <w:color w:val="000000"/>
              </w:rPr>
              <w:t>30</w:t>
            </w:r>
          </w:p>
        </w:tc>
        <w:tc>
          <w:tcPr>
            <w:tcW w:w="1890" w:type="dxa"/>
            <w:gridSpan w:val="2"/>
            <w:tcBorders>
              <w:top w:val="nil"/>
              <w:left w:val="nil"/>
              <w:bottom w:val="single" w:sz="4" w:space="0" w:color="auto"/>
              <w:right w:val="single" w:sz="4" w:space="0" w:color="auto"/>
            </w:tcBorders>
            <w:vAlign w:val="center"/>
            <w:hideMark/>
          </w:tcPr>
          <w:p w14:paraId="54546354" w14:textId="77777777" w:rsidR="005540A0" w:rsidRDefault="005540A0">
            <w:pPr>
              <w:jc w:val="right"/>
              <w:rPr>
                <w:i/>
                <w:iCs/>
                <w:color w:val="000000"/>
              </w:rPr>
            </w:pPr>
            <w:r>
              <w:rPr>
                <w:i/>
                <w:iCs/>
                <w:color w:val="000000"/>
              </w:rPr>
              <w:t>20</w:t>
            </w:r>
          </w:p>
        </w:tc>
        <w:tc>
          <w:tcPr>
            <w:tcW w:w="1800" w:type="dxa"/>
            <w:gridSpan w:val="2"/>
            <w:tcBorders>
              <w:top w:val="nil"/>
              <w:left w:val="nil"/>
              <w:bottom w:val="single" w:sz="4" w:space="0" w:color="auto"/>
              <w:right w:val="single" w:sz="4" w:space="0" w:color="auto"/>
            </w:tcBorders>
            <w:vAlign w:val="center"/>
            <w:hideMark/>
          </w:tcPr>
          <w:p w14:paraId="44736568" w14:textId="77777777" w:rsidR="005540A0" w:rsidRDefault="005540A0">
            <w:pPr>
              <w:jc w:val="right"/>
              <w:rPr>
                <w:i/>
                <w:iCs/>
                <w:color w:val="000000"/>
              </w:rPr>
            </w:pPr>
            <w:r>
              <w:rPr>
                <w:i/>
                <w:iCs/>
                <w:color w:val="000000"/>
              </w:rPr>
              <w:t>10</w:t>
            </w:r>
          </w:p>
        </w:tc>
        <w:tc>
          <w:tcPr>
            <w:tcW w:w="960" w:type="dxa"/>
            <w:gridSpan w:val="2"/>
            <w:tcBorders>
              <w:top w:val="nil"/>
              <w:left w:val="nil"/>
              <w:bottom w:val="nil"/>
              <w:right w:val="nil"/>
            </w:tcBorders>
            <w:vAlign w:val="center"/>
            <w:hideMark/>
          </w:tcPr>
          <w:p w14:paraId="1A062318" w14:textId="77777777" w:rsidR="005540A0" w:rsidRDefault="005540A0">
            <w:pPr>
              <w:jc w:val="right"/>
              <w:rPr>
                <w:i/>
                <w:iCs/>
                <w:color w:val="000000"/>
              </w:rPr>
            </w:pPr>
          </w:p>
        </w:tc>
      </w:tr>
      <w:tr w:rsidR="0082113F" w14:paraId="62732122" w14:textId="77777777" w:rsidTr="00AA38E2">
        <w:trPr>
          <w:trHeight w:val="300"/>
        </w:trPr>
        <w:tc>
          <w:tcPr>
            <w:tcW w:w="537" w:type="dxa"/>
            <w:tcBorders>
              <w:top w:val="nil"/>
              <w:left w:val="single" w:sz="4" w:space="0" w:color="auto"/>
              <w:bottom w:val="single" w:sz="4" w:space="0" w:color="auto"/>
              <w:right w:val="single" w:sz="4" w:space="0" w:color="auto"/>
            </w:tcBorders>
            <w:vAlign w:val="center"/>
            <w:hideMark/>
          </w:tcPr>
          <w:p w14:paraId="736E331A" w14:textId="77777777" w:rsidR="005540A0" w:rsidRDefault="005540A0">
            <w:pPr>
              <w:jc w:val="center"/>
              <w:rPr>
                <w:b/>
                <w:bCs/>
                <w:color w:val="000000"/>
              </w:rPr>
            </w:pPr>
            <w:r>
              <w:rPr>
                <w:b/>
                <w:bCs/>
                <w:color w:val="000000"/>
              </w:rPr>
              <w:t>3</w:t>
            </w:r>
          </w:p>
        </w:tc>
        <w:tc>
          <w:tcPr>
            <w:tcW w:w="2883" w:type="dxa"/>
            <w:tcBorders>
              <w:top w:val="nil"/>
              <w:left w:val="nil"/>
              <w:bottom w:val="single" w:sz="4" w:space="0" w:color="auto"/>
              <w:right w:val="single" w:sz="4" w:space="0" w:color="auto"/>
            </w:tcBorders>
            <w:vAlign w:val="center"/>
            <w:hideMark/>
          </w:tcPr>
          <w:p w14:paraId="65AB6D8B" w14:textId="77777777" w:rsidR="005540A0" w:rsidRDefault="005540A0">
            <w:pPr>
              <w:jc w:val="both"/>
              <w:rPr>
                <w:b/>
                <w:bCs/>
                <w:color w:val="000000"/>
              </w:rPr>
            </w:pPr>
            <w:r>
              <w:rPr>
                <w:b/>
                <w:bCs/>
                <w:color w:val="000000"/>
              </w:rPr>
              <w:t>Kinh nghiệm khác</w:t>
            </w:r>
          </w:p>
        </w:tc>
        <w:tc>
          <w:tcPr>
            <w:tcW w:w="1170" w:type="dxa"/>
            <w:gridSpan w:val="2"/>
            <w:tcBorders>
              <w:top w:val="nil"/>
              <w:left w:val="nil"/>
              <w:bottom w:val="single" w:sz="4" w:space="0" w:color="auto"/>
              <w:right w:val="single" w:sz="4" w:space="0" w:color="auto"/>
            </w:tcBorders>
            <w:vAlign w:val="center"/>
            <w:hideMark/>
          </w:tcPr>
          <w:p w14:paraId="7C966C7F" w14:textId="77777777" w:rsidR="005540A0" w:rsidRDefault="005540A0">
            <w:pPr>
              <w:jc w:val="center"/>
              <w:rPr>
                <w:b/>
                <w:bCs/>
                <w:color w:val="000000"/>
              </w:rPr>
            </w:pPr>
            <w:r>
              <w:rPr>
                <w:b/>
                <w:bCs/>
                <w:color w:val="000000"/>
              </w:rPr>
              <w:t>20</w:t>
            </w:r>
          </w:p>
        </w:tc>
        <w:tc>
          <w:tcPr>
            <w:tcW w:w="2160" w:type="dxa"/>
            <w:gridSpan w:val="2"/>
            <w:tcBorders>
              <w:top w:val="nil"/>
              <w:left w:val="nil"/>
              <w:bottom w:val="single" w:sz="4" w:space="0" w:color="auto"/>
              <w:right w:val="single" w:sz="4" w:space="0" w:color="auto"/>
            </w:tcBorders>
            <w:vAlign w:val="center"/>
            <w:hideMark/>
          </w:tcPr>
          <w:p w14:paraId="31CD3FC5" w14:textId="77777777" w:rsidR="005540A0" w:rsidRDefault="005540A0">
            <w:pPr>
              <w:jc w:val="center"/>
              <w:rPr>
                <w:b/>
                <w:bCs/>
                <w:color w:val="000000"/>
              </w:rPr>
            </w:pPr>
            <w:r>
              <w:rPr>
                <w:b/>
                <w:bCs/>
                <w:color w:val="000000"/>
              </w:rPr>
              <w:t>20</w:t>
            </w:r>
          </w:p>
        </w:tc>
        <w:tc>
          <w:tcPr>
            <w:tcW w:w="2070" w:type="dxa"/>
            <w:gridSpan w:val="2"/>
            <w:tcBorders>
              <w:top w:val="nil"/>
              <w:left w:val="nil"/>
              <w:bottom w:val="single" w:sz="4" w:space="0" w:color="auto"/>
              <w:right w:val="single" w:sz="4" w:space="0" w:color="auto"/>
            </w:tcBorders>
            <w:vAlign w:val="center"/>
            <w:hideMark/>
          </w:tcPr>
          <w:p w14:paraId="2A143751" w14:textId="77777777" w:rsidR="005540A0" w:rsidRDefault="005540A0">
            <w:pPr>
              <w:jc w:val="center"/>
              <w:rPr>
                <w:b/>
                <w:bCs/>
                <w:color w:val="000000"/>
              </w:rPr>
            </w:pPr>
            <w:r>
              <w:rPr>
                <w:b/>
                <w:bCs/>
                <w:color w:val="000000"/>
              </w:rPr>
              <w:t>15</w:t>
            </w:r>
          </w:p>
        </w:tc>
        <w:tc>
          <w:tcPr>
            <w:tcW w:w="2070" w:type="dxa"/>
            <w:gridSpan w:val="3"/>
            <w:tcBorders>
              <w:top w:val="nil"/>
              <w:left w:val="nil"/>
              <w:bottom w:val="single" w:sz="4" w:space="0" w:color="auto"/>
              <w:right w:val="single" w:sz="4" w:space="0" w:color="auto"/>
            </w:tcBorders>
            <w:vAlign w:val="center"/>
            <w:hideMark/>
          </w:tcPr>
          <w:p w14:paraId="649AF497" w14:textId="77777777" w:rsidR="005540A0" w:rsidRDefault="005540A0">
            <w:pPr>
              <w:jc w:val="center"/>
              <w:rPr>
                <w:b/>
                <w:bCs/>
                <w:color w:val="000000"/>
              </w:rPr>
            </w:pPr>
            <w:r>
              <w:rPr>
                <w:b/>
                <w:bCs/>
                <w:color w:val="000000"/>
              </w:rPr>
              <w:t>10</w:t>
            </w:r>
          </w:p>
        </w:tc>
        <w:tc>
          <w:tcPr>
            <w:tcW w:w="1890" w:type="dxa"/>
            <w:gridSpan w:val="2"/>
            <w:tcBorders>
              <w:top w:val="nil"/>
              <w:left w:val="nil"/>
              <w:bottom w:val="single" w:sz="4" w:space="0" w:color="auto"/>
              <w:right w:val="single" w:sz="4" w:space="0" w:color="auto"/>
            </w:tcBorders>
            <w:vAlign w:val="center"/>
            <w:hideMark/>
          </w:tcPr>
          <w:p w14:paraId="27A640B7" w14:textId="77777777" w:rsidR="005540A0" w:rsidRDefault="005540A0">
            <w:pPr>
              <w:jc w:val="center"/>
              <w:rPr>
                <w:b/>
                <w:bCs/>
                <w:color w:val="000000"/>
              </w:rPr>
            </w:pPr>
            <w:r>
              <w:rPr>
                <w:b/>
                <w:bCs/>
                <w:color w:val="000000"/>
              </w:rPr>
              <w:t>5</w:t>
            </w:r>
          </w:p>
        </w:tc>
        <w:tc>
          <w:tcPr>
            <w:tcW w:w="1800" w:type="dxa"/>
            <w:gridSpan w:val="2"/>
            <w:tcBorders>
              <w:top w:val="nil"/>
              <w:left w:val="nil"/>
              <w:bottom w:val="single" w:sz="4" w:space="0" w:color="auto"/>
              <w:right w:val="single" w:sz="4" w:space="0" w:color="auto"/>
            </w:tcBorders>
            <w:vAlign w:val="center"/>
            <w:hideMark/>
          </w:tcPr>
          <w:p w14:paraId="300D69A0" w14:textId="77777777" w:rsidR="005540A0" w:rsidRDefault="005540A0">
            <w:pPr>
              <w:jc w:val="center"/>
              <w:rPr>
                <w:b/>
                <w:bCs/>
                <w:color w:val="000000"/>
              </w:rPr>
            </w:pPr>
            <w:r>
              <w:rPr>
                <w:b/>
                <w:bCs/>
                <w:color w:val="000000"/>
              </w:rPr>
              <w:t>0</w:t>
            </w:r>
          </w:p>
        </w:tc>
        <w:tc>
          <w:tcPr>
            <w:tcW w:w="960" w:type="dxa"/>
            <w:gridSpan w:val="2"/>
            <w:tcBorders>
              <w:top w:val="nil"/>
              <w:left w:val="nil"/>
              <w:bottom w:val="nil"/>
              <w:right w:val="nil"/>
            </w:tcBorders>
            <w:noWrap/>
            <w:vAlign w:val="bottom"/>
            <w:hideMark/>
          </w:tcPr>
          <w:p w14:paraId="0D99DAFF" w14:textId="77777777" w:rsidR="005540A0" w:rsidRDefault="005540A0">
            <w:pPr>
              <w:jc w:val="center"/>
              <w:rPr>
                <w:b/>
                <w:bCs/>
                <w:color w:val="000000"/>
              </w:rPr>
            </w:pPr>
          </w:p>
        </w:tc>
      </w:tr>
      <w:tr w:rsidR="0082113F" w14:paraId="3031A525" w14:textId="77777777" w:rsidTr="0082113F">
        <w:trPr>
          <w:trHeight w:val="2670"/>
        </w:trPr>
        <w:tc>
          <w:tcPr>
            <w:tcW w:w="537" w:type="dxa"/>
            <w:tcBorders>
              <w:top w:val="nil"/>
              <w:left w:val="single" w:sz="4" w:space="0" w:color="auto"/>
              <w:bottom w:val="single" w:sz="4" w:space="0" w:color="auto"/>
              <w:right w:val="single" w:sz="4" w:space="0" w:color="auto"/>
            </w:tcBorders>
            <w:vAlign w:val="center"/>
            <w:hideMark/>
          </w:tcPr>
          <w:p w14:paraId="75CAED8A" w14:textId="77777777" w:rsidR="005540A0" w:rsidRDefault="005540A0">
            <w:pPr>
              <w:rPr>
                <w:color w:val="000000"/>
              </w:rPr>
            </w:pPr>
            <w:r>
              <w:rPr>
                <w:color w:val="000000"/>
              </w:rPr>
              <w:lastRenderedPageBreak/>
              <w:t> </w:t>
            </w:r>
          </w:p>
        </w:tc>
        <w:tc>
          <w:tcPr>
            <w:tcW w:w="2883" w:type="dxa"/>
            <w:tcBorders>
              <w:top w:val="nil"/>
              <w:left w:val="nil"/>
              <w:bottom w:val="single" w:sz="4" w:space="0" w:color="auto"/>
              <w:right w:val="single" w:sz="4" w:space="0" w:color="auto"/>
            </w:tcBorders>
            <w:vAlign w:val="center"/>
            <w:hideMark/>
          </w:tcPr>
          <w:p w14:paraId="0507BF52" w14:textId="145F3D9B" w:rsidR="005540A0" w:rsidRPr="0082113F" w:rsidRDefault="0082113F">
            <w:pPr>
              <w:rPr>
                <w:color w:val="000000"/>
                <w:lang w:val="en-US"/>
              </w:rPr>
            </w:pPr>
            <w:r>
              <w:rPr>
                <w:color w:val="000000"/>
                <w:lang w:val="en-US"/>
              </w:rPr>
              <w:t xml:space="preserve">Có kinh nghiệm thực hiện các nghiên cứu/đề tài về </w:t>
            </w:r>
            <w:r w:rsidRPr="0082113F">
              <w:rPr>
                <w:color w:val="000000"/>
                <w:lang w:val="en-US"/>
              </w:rPr>
              <w:t>quản lý môi trường, tài nguyên thiên nhiên, thống kê, tài khoản quốc gia và/hoặc thực hiện các Mục tiêu Phát triển Bền vững (SDGs) hoặc các lĩnh vực liên quan</w:t>
            </w:r>
          </w:p>
        </w:tc>
        <w:tc>
          <w:tcPr>
            <w:tcW w:w="1170" w:type="dxa"/>
            <w:gridSpan w:val="2"/>
            <w:tcBorders>
              <w:top w:val="nil"/>
              <w:left w:val="nil"/>
              <w:bottom w:val="single" w:sz="4" w:space="0" w:color="auto"/>
              <w:right w:val="single" w:sz="4" w:space="0" w:color="auto"/>
            </w:tcBorders>
            <w:vAlign w:val="center"/>
            <w:hideMark/>
          </w:tcPr>
          <w:p w14:paraId="15436DC1" w14:textId="77777777" w:rsidR="005540A0" w:rsidRDefault="005540A0">
            <w:pPr>
              <w:rPr>
                <w:b/>
                <w:bCs/>
                <w:color w:val="000000"/>
              </w:rPr>
            </w:pPr>
            <w:r>
              <w:rPr>
                <w:b/>
                <w:bCs/>
                <w:color w:val="000000"/>
              </w:rPr>
              <w:t> </w:t>
            </w:r>
          </w:p>
        </w:tc>
        <w:tc>
          <w:tcPr>
            <w:tcW w:w="2160" w:type="dxa"/>
            <w:gridSpan w:val="2"/>
            <w:tcBorders>
              <w:top w:val="nil"/>
              <w:left w:val="nil"/>
              <w:bottom w:val="single" w:sz="4" w:space="0" w:color="auto"/>
              <w:right w:val="single" w:sz="4" w:space="0" w:color="auto"/>
            </w:tcBorders>
            <w:vAlign w:val="center"/>
            <w:hideMark/>
          </w:tcPr>
          <w:p w14:paraId="56D64B18" w14:textId="601B1476" w:rsidR="005540A0" w:rsidRDefault="005540A0">
            <w:pPr>
              <w:jc w:val="both"/>
              <w:rPr>
                <w:color w:val="000000"/>
              </w:rPr>
            </w:pPr>
            <w:r>
              <w:rPr>
                <w:color w:val="000000"/>
              </w:rPr>
              <w:t xml:space="preserve">Có &gt;5 nghiên cứu/đề tài về </w:t>
            </w:r>
            <w:r w:rsidR="0082113F" w:rsidRPr="0082113F">
              <w:rPr>
                <w:color w:val="000000"/>
              </w:rPr>
              <w:t>quản lý môi trường, tài nguyên thiên nhiên, thống kê, tài khoản quốc gia và/hoặc thực hiện các Mục tiêu Phát triển Bền vững (SDGs) hoặc các lĩnh vực liên quan</w:t>
            </w:r>
          </w:p>
        </w:tc>
        <w:tc>
          <w:tcPr>
            <w:tcW w:w="2070" w:type="dxa"/>
            <w:gridSpan w:val="2"/>
            <w:tcBorders>
              <w:top w:val="nil"/>
              <w:left w:val="nil"/>
              <w:bottom w:val="single" w:sz="4" w:space="0" w:color="auto"/>
              <w:right w:val="single" w:sz="4" w:space="0" w:color="auto"/>
            </w:tcBorders>
            <w:vAlign w:val="center"/>
            <w:hideMark/>
          </w:tcPr>
          <w:p w14:paraId="760BCA95" w14:textId="2F9118F4" w:rsidR="005540A0" w:rsidRDefault="005540A0">
            <w:pPr>
              <w:rPr>
                <w:color w:val="000000"/>
              </w:rPr>
            </w:pPr>
            <w:r>
              <w:rPr>
                <w:color w:val="000000"/>
              </w:rPr>
              <w:t xml:space="preserve">Có 4 - 5 nghiên cứu/đề tài về </w:t>
            </w:r>
            <w:r w:rsidR="0082113F" w:rsidRPr="0082113F">
              <w:rPr>
                <w:color w:val="000000"/>
              </w:rPr>
              <w:t>quản lý môi trường, tài nguyên thiên nhiên, thống kê, tài khoản quốc gia và/hoặc thực hiện các Mục tiêu Phát triển Bền vững (SDGs) hoặc các lĩnh vực liên quan</w:t>
            </w:r>
          </w:p>
        </w:tc>
        <w:tc>
          <w:tcPr>
            <w:tcW w:w="2070" w:type="dxa"/>
            <w:gridSpan w:val="3"/>
            <w:tcBorders>
              <w:top w:val="nil"/>
              <w:left w:val="nil"/>
              <w:bottom w:val="single" w:sz="4" w:space="0" w:color="auto"/>
              <w:right w:val="single" w:sz="4" w:space="0" w:color="auto"/>
            </w:tcBorders>
            <w:vAlign w:val="center"/>
            <w:hideMark/>
          </w:tcPr>
          <w:p w14:paraId="3D67A16D" w14:textId="39B78245" w:rsidR="005540A0" w:rsidRDefault="005540A0">
            <w:pPr>
              <w:rPr>
                <w:color w:val="000000"/>
              </w:rPr>
            </w:pPr>
            <w:r>
              <w:rPr>
                <w:color w:val="000000"/>
              </w:rPr>
              <w:t xml:space="preserve">Có 3 nghiên cứu/đề tài về </w:t>
            </w:r>
            <w:r w:rsidR="0082113F" w:rsidRPr="0082113F">
              <w:rPr>
                <w:color w:val="000000"/>
              </w:rPr>
              <w:t>quản lý môi trường, tài nguyên thiên nhiên, thống kê, tài khoản quốc gia và/hoặc thực hiện các Mục tiêu Phát triển Bền vững (SDGs) hoặc các lĩnh vực liên quan</w:t>
            </w:r>
          </w:p>
        </w:tc>
        <w:tc>
          <w:tcPr>
            <w:tcW w:w="1890" w:type="dxa"/>
            <w:gridSpan w:val="2"/>
            <w:tcBorders>
              <w:top w:val="nil"/>
              <w:left w:val="nil"/>
              <w:bottom w:val="single" w:sz="4" w:space="0" w:color="auto"/>
              <w:right w:val="single" w:sz="4" w:space="0" w:color="auto"/>
            </w:tcBorders>
            <w:vAlign w:val="center"/>
            <w:hideMark/>
          </w:tcPr>
          <w:p w14:paraId="4BA8B0A2" w14:textId="7A9DA3EF" w:rsidR="005540A0" w:rsidRDefault="005540A0">
            <w:pPr>
              <w:jc w:val="both"/>
              <w:rPr>
                <w:color w:val="000000"/>
              </w:rPr>
            </w:pPr>
            <w:r>
              <w:rPr>
                <w:color w:val="000000"/>
              </w:rPr>
              <w:t xml:space="preserve">Có 1 - 2 nghiên cứu/đề tài về </w:t>
            </w:r>
            <w:r w:rsidR="0082113F" w:rsidRPr="0082113F">
              <w:rPr>
                <w:color w:val="000000"/>
              </w:rPr>
              <w:t>quản lý môi trường, tài nguyên thiên nhiên, thống kê, tài khoản quốc gia và/hoặc thực hiện các Mục tiêu Phát triển Bền vững (SDGs) hoặc các lĩnh vực liên quan</w:t>
            </w:r>
          </w:p>
        </w:tc>
        <w:tc>
          <w:tcPr>
            <w:tcW w:w="1800" w:type="dxa"/>
            <w:gridSpan w:val="2"/>
            <w:tcBorders>
              <w:top w:val="nil"/>
              <w:left w:val="nil"/>
              <w:bottom w:val="single" w:sz="4" w:space="0" w:color="auto"/>
              <w:right w:val="single" w:sz="4" w:space="0" w:color="auto"/>
            </w:tcBorders>
            <w:vAlign w:val="center"/>
            <w:hideMark/>
          </w:tcPr>
          <w:p w14:paraId="218D0F1F" w14:textId="77777777" w:rsidR="005540A0" w:rsidRDefault="005540A0">
            <w:pPr>
              <w:rPr>
                <w:color w:val="000000"/>
              </w:rPr>
            </w:pPr>
            <w:r>
              <w:rPr>
                <w:color w:val="000000"/>
              </w:rPr>
              <w:t>Không có kinh nghiệm</w:t>
            </w:r>
          </w:p>
        </w:tc>
        <w:tc>
          <w:tcPr>
            <w:tcW w:w="960" w:type="dxa"/>
            <w:gridSpan w:val="2"/>
            <w:tcBorders>
              <w:top w:val="nil"/>
              <w:left w:val="nil"/>
              <w:bottom w:val="nil"/>
              <w:right w:val="nil"/>
            </w:tcBorders>
            <w:vAlign w:val="center"/>
            <w:hideMark/>
          </w:tcPr>
          <w:p w14:paraId="3B89CAB0" w14:textId="77777777" w:rsidR="005540A0" w:rsidRDefault="005540A0">
            <w:pPr>
              <w:rPr>
                <w:color w:val="000000"/>
              </w:rPr>
            </w:pPr>
          </w:p>
        </w:tc>
      </w:tr>
      <w:tr w:rsidR="0082113F" w14:paraId="3133E413" w14:textId="77777777" w:rsidTr="00AA38E2">
        <w:trPr>
          <w:trHeight w:val="310"/>
        </w:trPr>
        <w:tc>
          <w:tcPr>
            <w:tcW w:w="537" w:type="dxa"/>
            <w:tcBorders>
              <w:top w:val="nil"/>
              <w:left w:val="single" w:sz="4" w:space="0" w:color="auto"/>
              <w:bottom w:val="single" w:sz="4" w:space="0" w:color="auto"/>
              <w:right w:val="single" w:sz="4" w:space="0" w:color="auto"/>
            </w:tcBorders>
            <w:vAlign w:val="center"/>
            <w:hideMark/>
          </w:tcPr>
          <w:p w14:paraId="7B9942CC" w14:textId="77777777" w:rsidR="005540A0" w:rsidRDefault="005540A0">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41A47B74" w14:textId="77777777" w:rsidR="005540A0" w:rsidRDefault="005540A0">
            <w:pPr>
              <w:jc w:val="right"/>
              <w:rPr>
                <w:i/>
                <w:iCs/>
                <w:color w:val="000000"/>
              </w:rPr>
            </w:pPr>
            <w:r>
              <w:rPr>
                <w:i/>
                <w:iCs/>
                <w:color w:val="000000"/>
              </w:rPr>
              <w:t>Số điểm</w:t>
            </w:r>
          </w:p>
        </w:tc>
        <w:tc>
          <w:tcPr>
            <w:tcW w:w="1170" w:type="dxa"/>
            <w:gridSpan w:val="2"/>
            <w:tcBorders>
              <w:top w:val="nil"/>
              <w:left w:val="nil"/>
              <w:bottom w:val="single" w:sz="4" w:space="0" w:color="auto"/>
              <w:right w:val="single" w:sz="4" w:space="0" w:color="auto"/>
            </w:tcBorders>
            <w:vAlign w:val="center"/>
            <w:hideMark/>
          </w:tcPr>
          <w:p w14:paraId="5E20E7FB" w14:textId="77777777" w:rsidR="005540A0" w:rsidRDefault="005540A0">
            <w:pPr>
              <w:jc w:val="right"/>
              <w:rPr>
                <w:i/>
                <w:iCs/>
                <w:color w:val="000000"/>
              </w:rPr>
            </w:pPr>
            <w:r>
              <w:rPr>
                <w:i/>
                <w:iCs/>
                <w:color w:val="000000"/>
              </w:rPr>
              <w:t>20</w:t>
            </w:r>
          </w:p>
        </w:tc>
        <w:tc>
          <w:tcPr>
            <w:tcW w:w="2160" w:type="dxa"/>
            <w:gridSpan w:val="2"/>
            <w:tcBorders>
              <w:top w:val="nil"/>
              <w:left w:val="nil"/>
              <w:bottom w:val="single" w:sz="4" w:space="0" w:color="auto"/>
              <w:right w:val="single" w:sz="4" w:space="0" w:color="auto"/>
            </w:tcBorders>
            <w:vAlign w:val="center"/>
            <w:hideMark/>
          </w:tcPr>
          <w:p w14:paraId="2F707608" w14:textId="77777777" w:rsidR="005540A0" w:rsidRDefault="005540A0">
            <w:pPr>
              <w:jc w:val="right"/>
              <w:rPr>
                <w:i/>
                <w:iCs/>
                <w:color w:val="000000"/>
              </w:rPr>
            </w:pPr>
            <w:r>
              <w:rPr>
                <w:i/>
                <w:iCs/>
                <w:color w:val="000000"/>
              </w:rPr>
              <w:t>20</w:t>
            </w:r>
          </w:p>
        </w:tc>
        <w:tc>
          <w:tcPr>
            <w:tcW w:w="2070" w:type="dxa"/>
            <w:gridSpan w:val="2"/>
            <w:tcBorders>
              <w:top w:val="nil"/>
              <w:left w:val="nil"/>
              <w:bottom w:val="single" w:sz="4" w:space="0" w:color="auto"/>
              <w:right w:val="single" w:sz="4" w:space="0" w:color="auto"/>
            </w:tcBorders>
            <w:vAlign w:val="center"/>
            <w:hideMark/>
          </w:tcPr>
          <w:p w14:paraId="086CCF53" w14:textId="77777777" w:rsidR="005540A0" w:rsidRDefault="005540A0">
            <w:pPr>
              <w:jc w:val="right"/>
              <w:rPr>
                <w:i/>
                <w:iCs/>
                <w:color w:val="000000"/>
              </w:rPr>
            </w:pPr>
            <w:r>
              <w:rPr>
                <w:i/>
                <w:iCs/>
                <w:color w:val="000000"/>
              </w:rPr>
              <w:t>15</w:t>
            </w:r>
          </w:p>
        </w:tc>
        <w:tc>
          <w:tcPr>
            <w:tcW w:w="2070" w:type="dxa"/>
            <w:gridSpan w:val="3"/>
            <w:tcBorders>
              <w:top w:val="nil"/>
              <w:left w:val="nil"/>
              <w:bottom w:val="single" w:sz="4" w:space="0" w:color="auto"/>
              <w:right w:val="single" w:sz="4" w:space="0" w:color="auto"/>
            </w:tcBorders>
            <w:vAlign w:val="center"/>
            <w:hideMark/>
          </w:tcPr>
          <w:p w14:paraId="515A6264" w14:textId="77777777" w:rsidR="005540A0" w:rsidRDefault="005540A0">
            <w:pPr>
              <w:jc w:val="right"/>
              <w:rPr>
                <w:i/>
                <w:iCs/>
                <w:color w:val="000000"/>
              </w:rPr>
            </w:pPr>
            <w:r>
              <w:rPr>
                <w:i/>
                <w:iCs/>
                <w:color w:val="000000"/>
              </w:rPr>
              <w:t>10</w:t>
            </w:r>
          </w:p>
        </w:tc>
        <w:tc>
          <w:tcPr>
            <w:tcW w:w="1890" w:type="dxa"/>
            <w:gridSpan w:val="2"/>
            <w:tcBorders>
              <w:top w:val="nil"/>
              <w:left w:val="nil"/>
              <w:bottom w:val="single" w:sz="4" w:space="0" w:color="auto"/>
              <w:right w:val="single" w:sz="4" w:space="0" w:color="auto"/>
            </w:tcBorders>
            <w:vAlign w:val="center"/>
            <w:hideMark/>
          </w:tcPr>
          <w:p w14:paraId="137D7BDC" w14:textId="77777777" w:rsidR="005540A0" w:rsidRDefault="005540A0">
            <w:pPr>
              <w:jc w:val="right"/>
              <w:rPr>
                <w:i/>
                <w:iCs/>
                <w:color w:val="000000"/>
              </w:rPr>
            </w:pPr>
            <w:r>
              <w:rPr>
                <w:i/>
                <w:iCs/>
                <w:color w:val="000000"/>
              </w:rPr>
              <w:t>5</w:t>
            </w:r>
          </w:p>
        </w:tc>
        <w:tc>
          <w:tcPr>
            <w:tcW w:w="1800" w:type="dxa"/>
            <w:gridSpan w:val="2"/>
            <w:tcBorders>
              <w:top w:val="nil"/>
              <w:left w:val="nil"/>
              <w:bottom w:val="single" w:sz="4" w:space="0" w:color="auto"/>
              <w:right w:val="single" w:sz="4" w:space="0" w:color="auto"/>
            </w:tcBorders>
            <w:vAlign w:val="center"/>
            <w:hideMark/>
          </w:tcPr>
          <w:p w14:paraId="50055F1E" w14:textId="77777777" w:rsidR="005540A0" w:rsidRDefault="005540A0">
            <w:pPr>
              <w:jc w:val="right"/>
              <w:rPr>
                <w:i/>
                <w:iCs/>
                <w:color w:val="000000"/>
              </w:rPr>
            </w:pPr>
            <w:r>
              <w:rPr>
                <w:i/>
                <w:iCs/>
                <w:color w:val="000000"/>
              </w:rPr>
              <w:t>0</w:t>
            </w:r>
          </w:p>
        </w:tc>
        <w:tc>
          <w:tcPr>
            <w:tcW w:w="960" w:type="dxa"/>
            <w:gridSpan w:val="2"/>
            <w:tcBorders>
              <w:top w:val="nil"/>
              <w:left w:val="nil"/>
              <w:bottom w:val="nil"/>
              <w:right w:val="nil"/>
            </w:tcBorders>
            <w:vAlign w:val="center"/>
            <w:hideMark/>
          </w:tcPr>
          <w:p w14:paraId="791EE493" w14:textId="77777777" w:rsidR="005540A0" w:rsidRDefault="005540A0">
            <w:pPr>
              <w:jc w:val="right"/>
              <w:rPr>
                <w:i/>
                <w:iCs/>
                <w:color w:val="000000"/>
              </w:rPr>
            </w:pPr>
          </w:p>
        </w:tc>
      </w:tr>
      <w:tr w:rsidR="0082113F" w14:paraId="430EC82E" w14:textId="77777777" w:rsidTr="00AA38E2">
        <w:trPr>
          <w:trHeight w:val="310"/>
        </w:trPr>
        <w:tc>
          <w:tcPr>
            <w:tcW w:w="537" w:type="dxa"/>
            <w:tcBorders>
              <w:top w:val="nil"/>
              <w:left w:val="single" w:sz="4" w:space="0" w:color="auto"/>
              <w:bottom w:val="single" w:sz="4" w:space="0" w:color="auto"/>
              <w:right w:val="single" w:sz="4" w:space="0" w:color="auto"/>
            </w:tcBorders>
            <w:vAlign w:val="center"/>
            <w:hideMark/>
          </w:tcPr>
          <w:p w14:paraId="2EC16C5E" w14:textId="77777777" w:rsidR="005540A0" w:rsidRDefault="005540A0">
            <w:pPr>
              <w:jc w:val="center"/>
              <w:rPr>
                <w:b/>
                <w:bCs/>
                <w:color w:val="000000"/>
              </w:rPr>
            </w:pPr>
            <w:r>
              <w:rPr>
                <w:b/>
                <w:bCs/>
                <w:color w:val="000000"/>
              </w:rPr>
              <w:t>4</w:t>
            </w:r>
          </w:p>
        </w:tc>
        <w:tc>
          <w:tcPr>
            <w:tcW w:w="2883" w:type="dxa"/>
            <w:tcBorders>
              <w:top w:val="nil"/>
              <w:left w:val="nil"/>
              <w:bottom w:val="single" w:sz="4" w:space="0" w:color="auto"/>
              <w:right w:val="single" w:sz="4" w:space="0" w:color="auto"/>
            </w:tcBorders>
            <w:vAlign w:val="center"/>
            <w:hideMark/>
          </w:tcPr>
          <w:p w14:paraId="4D672638" w14:textId="77777777" w:rsidR="005540A0" w:rsidRDefault="005540A0">
            <w:pPr>
              <w:jc w:val="both"/>
              <w:rPr>
                <w:b/>
                <w:bCs/>
                <w:color w:val="000000"/>
              </w:rPr>
            </w:pPr>
            <w:r>
              <w:rPr>
                <w:b/>
                <w:bCs/>
                <w:color w:val="000000"/>
              </w:rPr>
              <w:t>Kết quả</w:t>
            </w:r>
          </w:p>
        </w:tc>
        <w:tc>
          <w:tcPr>
            <w:tcW w:w="1170" w:type="dxa"/>
            <w:gridSpan w:val="2"/>
            <w:tcBorders>
              <w:top w:val="nil"/>
              <w:left w:val="nil"/>
              <w:bottom w:val="single" w:sz="4" w:space="0" w:color="auto"/>
              <w:right w:val="single" w:sz="4" w:space="0" w:color="auto"/>
            </w:tcBorders>
            <w:vAlign w:val="center"/>
            <w:hideMark/>
          </w:tcPr>
          <w:p w14:paraId="0932048B" w14:textId="77777777" w:rsidR="005540A0" w:rsidRDefault="005540A0">
            <w:pPr>
              <w:jc w:val="center"/>
              <w:rPr>
                <w:b/>
                <w:bCs/>
                <w:color w:val="000000"/>
              </w:rPr>
            </w:pPr>
            <w:r>
              <w:rPr>
                <w:b/>
                <w:bCs/>
                <w:color w:val="000000"/>
              </w:rPr>
              <w:t>100</w:t>
            </w:r>
          </w:p>
        </w:tc>
        <w:tc>
          <w:tcPr>
            <w:tcW w:w="2160" w:type="dxa"/>
            <w:gridSpan w:val="2"/>
            <w:tcBorders>
              <w:top w:val="nil"/>
              <w:left w:val="nil"/>
              <w:bottom w:val="single" w:sz="4" w:space="0" w:color="auto"/>
              <w:right w:val="single" w:sz="4" w:space="0" w:color="auto"/>
            </w:tcBorders>
            <w:vAlign w:val="center"/>
            <w:hideMark/>
          </w:tcPr>
          <w:p w14:paraId="5EE505F0" w14:textId="77777777" w:rsidR="005540A0" w:rsidRDefault="005540A0">
            <w:pPr>
              <w:jc w:val="center"/>
              <w:rPr>
                <w:b/>
                <w:bCs/>
                <w:color w:val="000000"/>
              </w:rPr>
            </w:pPr>
            <w:r>
              <w:rPr>
                <w:b/>
                <w:bCs/>
                <w:color w:val="000000"/>
              </w:rPr>
              <w:t>100</w:t>
            </w:r>
          </w:p>
        </w:tc>
        <w:tc>
          <w:tcPr>
            <w:tcW w:w="2070" w:type="dxa"/>
            <w:gridSpan w:val="2"/>
            <w:tcBorders>
              <w:top w:val="nil"/>
              <w:left w:val="nil"/>
              <w:bottom w:val="single" w:sz="4" w:space="0" w:color="auto"/>
              <w:right w:val="single" w:sz="4" w:space="0" w:color="auto"/>
            </w:tcBorders>
            <w:vAlign w:val="center"/>
            <w:hideMark/>
          </w:tcPr>
          <w:p w14:paraId="13219FEE" w14:textId="77777777" w:rsidR="005540A0" w:rsidRDefault="005540A0">
            <w:pPr>
              <w:jc w:val="center"/>
              <w:rPr>
                <w:b/>
                <w:bCs/>
                <w:color w:val="000000"/>
              </w:rPr>
            </w:pPr>
            <w:r>
              <w:rPr>
                <w:b/>
                <w:bCs/>
                <w:color w:val="000000"/>
              </w:rPr>
              <w:t>83</w:t>
            </w:r>
          </w:p>
        </w:tc>
        <w:tc>
          <w:tcPr>
            <w:tcW w:w="2070" w:type="dxa"/>
            <w:gridSpan w:val="3"/>
            <w:tcBorders>
              <w:top w:val="nil"/>
              <w:left w:val="nil"/>
              <w:bottom w:val="single" w:sz="4" w:space="0" w:color="auto"/>
              <w:right w:val="single" w:sz="4" w:space="0" w:color="auto"/>
            </w:tcBorders>
            <w:vAlign w:val="center"/>
            <w:hideMark/>
          </w:tcPr>
          <w:p w14:paraId="0C013BD7" w14:textId="77777777" w:rsidR="005540A0" w:rsidRDefault="005540A0">
            <w:pPr>
              <w:jc w:val="center"/>
              <w:rPr>
                <w:b/>
                <w:bCs/>
                <w:color w:val="000000"/>
              </w:rPr>
            </w:pPr>
            <w:r>
              <w:rPr>
                <w:b/>
                <w:bCs/>
                <w:color w:val="000000"/>
              </w:rPr>
              <w:t>55</w:t>
            </w:r>
          </w:p>
        </w:tc>
        <w:tc>
          <w:tcPr>
            <w:tcW w:w="1890" w:type="dxa"/>
            <w:gridSpan w:val="2"/>
            <w:tcBorders>
              <w:top w:val="nil"/>
              <w:left w:val="nil"/>
              <w:bottom w:val="single" w:sz="4" w:space="0" w:color="auto"/>
              <w:right w:val="single" w:sz="4" w:space="0" w:color="auto"/>
            </w:tcBorders>
            <w:vAlign w:val="center"/>
            <w:hideMark/>
          </w:tcPr>
          <w:p w14:paraId="26615A6F" w14:textId="77777777" w:rsidR="005540A0" w:rsidRDefault="005540A0">
            <w:pPr>
              <w:jc w:val="center"/>
              <w:rPr>
                <w:b/>
                <w:bCs/>
                <w:color w:val="000000"/>
              </w:rPr>
            </w:pPr>
            <w:r>
              <w:rPr>
                <w:b/>
                <w:bCs/>
                <w:color w:val="000000"/>
              </w:rPr>
              <w:t>35</w:t>
            </w:r>
          </w:p>
        </w:tc>
        <w:tc>
          <w:tcPr>
            <w:tcW w:w="1800" w:type="dxa"/>
            <w:gridSpan w:val="2"/>
            <w:tcBorders>
              <w:top w:val="nil"/>
              <w:left w:val="nil"/>
              <w:bottom w:val="single" w:sz="4" w:space="0" w:color="auto"/>
              <w:right w:val="single" w:sz="4" w:space="0" w:color="auto"/>
            </w:tcBorders>
            <w:vAlign w:val="center"/>
            <w:hideMark/>
          </w:tcPr>
          <w:p w14:paraId="7FD7180E" w14:textId="77777777" w:rsidR="005540A0" w:rsidRDefault="005540A0">
            <w:pPr>
              <w:jc w:val="center"/>
              <w:rPr>
                <w:b/>
                <w:bCs/>
                <w:color w:val="000000"/>
              </w:rPr>
            </w:pPr>
            <w:r>
              <w:rPr>
                <w:b/>
                <w:bCs/>
                <w:color w:val="000000"/>
              </w:rPr>
              <w:t>10</w:t>
            </w:r>
          </w:p>
        </w:tc>
        <w:tc>
          <w:tcPr>
            <w:tcW w:w="960" w:type="dxa"/>
            <w:gridSpan w:val="2"/>
            <w:tcBorders>
              <w:top w:val="nil"/>
              <w:left w:val="nil"/>
              <w:bottom w:val="nil"/>
              <w:right w:val="nil"/>
            </w:tcBorders>
            <w:vAlign w:val="center"/>
            <w:hideMark/>
          </w:tcPr>
          <w:p w14:paraId="79C2D914" w14:textId="77777777" w:rsidR="005540A0" w:rsidRDefault="005540A0">
            <w:pPr>
              <w:jc w:val="center"/>
              <w:rPr>
                <w:b/>
                <w:bCs/>
                <w:color w:val="000000"/>
              </w:rPr>
            </w:pPr>
          </w:p>
        </w:tc>
      </w:tr>
      <w:tr w:rsidR="0082113F" w14:paraId="679D1F85" w14:textId="77777777" w:rsidTr="0082113F">
        <w:trPr>
          <w:trHeight w:val="465"/>
        </w:trPr>
        <w:tc>
          <w:tcPr>
            <w:tcW w:w="537" w:type="dxa"/>
            <w:tcBorders>
              <w:top w:val="nil"/>
              <w:left w:val="single" w:sz="4" w:space="0" w:color="auto"/>
              <w:bottom w:val="single" w:sz="4" w:space="0" w:color="auto"/>
              <w:right w:val="single" w:sz="4" w:space="0" w:color="auto"/>
            </w:tcBorders>
            <w:vAlign w:val="center"/>
            <w:hideMark/>
          </w:tcPr>
          <w:p w14:paraId="2922668D" w14:textId="77777777" w:rsidR="005540A0" w:rsidRDefault="005540A0">
            <w:pPr>
              <w:jc w:val="center"/>
              <w:rPr>
                <w:b/>
                <w:bCs/>
                <w:color w:val="000000"/>
              </w:rPr>
            </w:pPr>
            <w:r>
              <w:rPr>
                <w:b/>
                <w:bCs/>
                <w:color w:val="000000"/>
              </w:rPr>
              <w:t>5</w:t>
            </w:r>
          </w:p>
        </w:tc>
        <w:tc>
          <w:tcPr>
            <w:tcW w:w="2883" w:type="dxa"/>
            <w:tcBorders>
              <w:top w:val="nil"/>
              <w:left w:val="nil"/>
              <w:bottom w:val="single" w:sz="4" w:space="0" w:color="auto"/>
              <w:right w:val="single" w:sz="4" w:space="0" w:color="auto"/>
            </w:tcBorders>
            <w:vAlign w:val="center"/>
            <w:hideMark/>
          </w:tcPr>
          <w:p w14:paraId="27C500E5" w14:textId="77777777" w:rsidR="005540A0" w:rsidRDefault="005540A0">
            <w:pPr>
              <w:jc w:val="center"/>
              <w:rPr>
                <w:b/>
                <w:bCs/>
                <w:color w:val="000000"/>
              </w:rPr>
            </w:pPr>
            <w:r>
              <w:rPr>
                <w:b/>
                <w:bCs/>
                <w:color w:val="000000"/>
              </w:rPr>
              <w:t>Kết luận</w:t>
            </w:r>
          </w:p>
        </w:tc>
        <w:tc>
          <w:tcPr>
            <w:tcW w:w="1170" w:type="dxa"/>
            <w:gridSpan w:val="2"/>
            <w:tcBorders>
              <w:top w:val="nil"/>
              <w:left w:val="nil"/>
              <w:bottom w:val="single" w:sz="4" w:space="0" w:color="auto"/>
              <w:right w:val="single" w:sz="4" w:space="0" w:color="auto"/>
            </w:tcBorders>
            <w:vAlign w:val="center"/>
            <w:hideMark/>
          </w:tcPr>
          <w:p w14:paraId="4BC02A95" w14:textId="77777777" w:rsidR="005540A0" w:rsidRDefault="005540A0">
            <w:pPr>
              <w:jc w:val="both"/>
              <w:rPr>
                <w:color w:val="000000"/>
              </w:rPr>
            </w:pPr>
            <w:r>
              <w:rPr>
                <w:color w:val="000000"/>
              </w:rPr>
              <w:t> </w:t>
            </w:r>
          </w:p>
        </w:tc>
        <w:tc>
          <w:tcPr>
            <w:tcW w:w="2160" w:type="dxa"/>
            <w:gridSpan w:val="2"/>
            <w:tcBorders>
              <w:top w:val="nil"/>
              <w:left w:val="nil"/>
              <w:bottom w:val="single" w:sz="4" w:space="0" w:color="auto"/>
              <w:right w:val="single" w:sz="4" w:space="0" w:color="auto"/>
            </w:tcBorders>
            <w:vAlign w:val="center"/>
            <w:hideMark/>
          </w:tcPr>
          <w:p w14:paraId="262E645B" w14:textId="77777777" w:rsidR="005540A0" w:rsidRDefault="005540A0">
            <w:pPr>
              <w:jc w:val="both"/>
              <w:rPr>
                <w:color w:val="000000"/>
              </w:rPr>
            </w:pPr>
            <w:r>
              <w:rPr>
                <w:color w:val="000000"/>
              </w:rPr>
              <w:t> </w:t>
            </w:r>
          </w:p>
        </w:tc>
        <w:tc>
          <w:tcPr>
            <w:tcW w:w="2070" w:type="dxa"/>
            <w:gridSpan w:val="2"/>
            <w:tcBorders>
              <w:top w:val="nil"/>
              <w:left w:val="nil"/>
              <w:bottom w:val="single" w:sz="4" w:space="0" w:color="auto"/>
              <w:right w:val="single" w:sz="4" w:space="0" w:color="auto"/>
            </w:tcBorders>
            <w:vAlign w:val="center"/>
            <w:hideMark/>
          </w:tcPr>
          <w:p w14:paraId="5CCCC2CF" w14:textId="77777777" w:rsidR="005540A0" w:rsidRDefault="005540A0">
            <w:pPr>
              <w:jc w:val="both"/>
              <w:rPr>
                <w:color w:val="000000"/>
              </w:rPr>
            </w:pPr>
            <w:r>
              <w:rPr>
                <w:color w:val="000000"/>
              </w:rPr>
              <w:t> </w:t>
            </w:r>
          </w:p>
        </w:tc>
        <w:tc>
          <w:tcPr>
            <w:tcW w:w="2070" w:type="dxa"/>
            <w:gridSpan w:val="3"/>
            <w:tcBorders>
              <w:top w:val="nil"/>
              <w:left w:val="nil"/>
              <w:bottom w:val="single" w:sz="4" w:space="0" w:color="auto"/>
              <w:right w:val="single" w:sz="4" w:space="0" w:color="auto"/>
            </w:tcBorders>
            <w:vAlign w:val="center"/>
            <w:hideMark/>
          </w:tcPr>
          <w:p w14:paraId="365A718A" w14:textId="77777777" w:rsidR="005540A0" w:rsidRDefault="005540A0">
            <w:pPr>
              <w:jc w:val="both"/>
              <w:rPr>
                <w:color w:val="000000"/>
              </w:rPr>
            </w:pPr>
            <w:r>
              <w:rPr>
                <w:color w:val="000000"/>
              </w:rPr>
              <w:t> </w:t>
            </w:r>
          </w:p>
        </w:tc>
        <w:tc>
          <w:tcPr>
            <w:tcW w:w="1890" w:type="dxa"/>
            <w:gridSpan w:val="2"/>
            <w:tcBorders>
              <w:top w:val="nil"/>
              <w:left w:val="nil"/>
              <w:bottom w:val="single" w:sz="4" w:space="0" w:color="auto"/>
              <w:right w:val="single" w:sz="4" w:space="0" w:color="auto"/>
            </w:tcBorders>
            <w:vAlign w:val="center"/>
            <w:hideMark/>
          </w:tcPr>
          <w:p w14:paraId="46C29C04" w14:textId="77777777" w:rsidR="005540A0" w:rsidRDefault="005540A0">
            <w:pPr>
              <w:jc w:val="both"/>
              <w:rPr>
                <w:color w:val="000000"/>
              </w:rPr>
            </w:pPr>
            <w:r>
              <w:rPr>
                <w:color w:val="000000"/>
              </w:rPr>
              <w:t> </w:t>
            </w:r>
          </w:p>
        </w:tc>
        <w:tc>
          <w:tcPr>
            <w:tcW w:w="1800" w:type="dxa"/>
            <w:gridSpan w:val="2"/>
            <w:tcBorders>
              <w:top w:val="nil"/>
              <w:left w:val="nil"/>
              <w:bottom w:val="single" w:sz="4" w:space="0" w:color="auto"/>
              <w:right w:val="single" w:sz="4" w:space="0" w:color="auto"/>
            </w:tcBorders>
            <w:vAlign w:val="center"/>
            <w:hideMark/>
          </w:tcPr>
          <w:p w14:paraId="32E819F9" w14:textId="77777777" w:rsidR="005540A0" w:rsidRDefault="005540A0">
            <w:pPr>
              <w:jc w:val="both"/>
              <w:rPr>
                <w:color w:val="000000"/>
              </w:rPr>
            </w:pPr>
            <w:r>
              <w:rPr>
                <w:color w:val="000000"/>
              </w:rPr>
              <w:t> </w:t>
            </w:r>
          </w:p>
        </w:tc>
        <w:tc>
          <w:tcPr>
            <w:tcW w:w="960" w:type="dxa"/>
            <w:gridSpan w:val="2"/>
            <w:tcBorders>
              <w:top w:val="nil"/>
              <w:left w:val="nil"/>
              <w:bottom w:val="nil"/>
              <w:right w:val="nil"/>
            </w:tcBorders>
            <w:vAlign w:val="center"/>
            <w:hideMark/>
          </w:tcPr>
          <w:p w14:paraId="0D393B1A" w14:textId="77777777" w:rsidR="005540A0" w:rsidRDefault="005540A0">
            <w:pPr>
              <w:jc w:val="both"/>
              <w:rPr>
                <w:color w:val="000000"/>
              </w:rPr>
            </w:pPr>
          </w:p>
        </w:tc>
      </w:tr>
    </w:tbl>
    <w:p w14:paraId="471CA2FB" w14:textId="69FB5064" w:rsidR="008A6126" w:rsidRPr="007C5354" w:rsidRDefault="00282410" w:rsidP="00282410">
      <w:pPr>
        <w:pStyle w:val="NormalWeb"/>
        <w:jc w:val="both"/>
        <w:rPr>
          <w:b/>
          <w:i/>
          <w:iCs/>
          <w:lang w:val="en-US"/>
        </w:rPr>
      </w:pPr>
      <w:r w:rsidRPr="007C5354">
        <w:rPr>
          <w:b/>
          <w:i/>
          <w:iCs/>
          <w:lang w:val="en-US"/>
        </w:rPr>
        <w:t>6.2. Chuyên gia SDG</w:t>
      </w:r>
    </w:p>
    <w:tbl>
      <w:tblPr>
        <w:tblW w:w="14575" w:type="dxa"/>
        <w:tblLook w:val="04A0" w:firstRow="1" w:lastRow="0" w:firstColumn="1" w:lastColumn="0" w:noHBand="0" w:noVBand="1"/>
      </w:tblPr>
      <w:tblGrid>
        <w:gridCol w:w="574"/>
        <w:gridCol w:w="2841"/>
        <w:gridCol w:w="1170"/>
        <w:gridCol w:w="2160"/>
        <w:gridCol w:w="2070"/>
        <w:gridCol w:w="2070"/>
        <w:gridCol w:w="1890"/>
        <w:gridCol w:w="1800"/>
      </w:tblGrid>
      <w:tr w:rsidR="00282410" w14:paraId="4CB0131D" w14:textId="77777777" w:rsidTr="0082113F">
        <w:trPr>
          <w:trHeight w:val="330"/>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616F0299" w14:textId="77777777" w:rsidR="00282410" w:rsidRDefault="00282410" w:rsidP="00FA5070">
            <w:pPr>
              <w:jc w:val="center"/>
              <w:rPr>
                <w:b/>
                <w:bCs/>
                <w:color w:val="000000"/>
              </w:rPr>
            </w:pPr>
            <w:r>
              <w:rPr>
                <w:b/>
                <w:bCs/>
                <w:color w:val="000000"/>
              </w:rPr>
              <w:t>TT</w:t>
            </w:r>
          </w:p>
        </w:tc>
        <w:tc>
          <w:tcPr>
            <w:tcW w:w="2841" w:type="dxa"/>
            <w:vMerge w:val="restart"/>
            <w:tcBorders>
              <w:top w:val="single" w:sz="4" w:space="0" w:color="auto"/>
              <w:left w:val="single" w:sz="4" w:space="0" w:color="auto"/>
              <w:bottom w:val="single" w:sz="4" w:space="0" w:color="auto"/>
              <w:right w:val="single" w:sz="4" w:space="0" w:color="auto"/>
            </w:tcBorders>
            <w:vAlign w:val="center"/>
            <w:hideMark/>
          </w:tcPr>
          <w:p w14:paraId="7AC39367" w14:textId="77777777" w:rsidR="00282410" w:rsidRDefault="00282410" w:rsidP="00FA5070">
            <w:pPr>
              <w:jc w:val="center"/>
              <w:rPr>
                <w:b/>
                <w:bCs/>
                <w:color w:val="000000"/>
              </w:rPr>
            </w:pPr>
            <w:r>
              <w:rPr>
                <w:b/>
                <w:bCs/>
                <w:color w:val="000000"/>
              </w:rPr>
              <w:t>Tiêu chí</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3BFABEDE" w14:textId="77777777" w:rsidR="00282410" w:rsidRDefault="00282410" w:rsidP="00FA5070">
            <w:pPr>
              <w:jc w:val="center"/>
              <w:rPr>
                <w:b/>
                <w:bCs/>
                <w:color w:val="000000"/>
              </w:rPr>
            </w:pPr>
            <w:r>
              <w:rPr>
                <w:b/>
                <w:bCs/>
                <w:color w:val="000000"/>
              </w:rPr>
              <w:t>Thang điểm tối đa</w:t>
            </w:r>
          </w:p>
        </w:tc>
        <w:tc>
          <w:tcPr>
            <w:tcW w:w="9990" w:type="dxa"/>
            <w:gridSpan w:val="5"/>
            <w:tcBorders>
              <w:top w:val="single" w:sz="4" w:space="0" w:color="auto"/>
              <w:left w:val="nil"/>
              <w:bottom w:val="single" w:sz="4" w:space="0" w:color="auto"/>
              <w:right w:val="single" w:sz="4" w:space="0" w:color="auto"/>
            </w:tcBorders>
            <w:vAlign w:val="center"/>
            <w:hideMark/>
          </w:tcPr>
          <w:p w14:paraId="1D792C95" w14:textId="77777777" w:rsidR="00282410" w:rsidRDefault="00282410" w:rsidP="00FA5070">
            <w:pPr>
              <w:jc w:val="center"/>
              <w:rPr>
                <w:b/>
                <w:bCs/>
                <w:color w:val="000000"/>
              </w:rPr>
            </w:pPr>
            <w:r>
              <w:rPr>
                <w:b/>
                <w:bCs/>
                <w:color w:val="000000"/>
              </w:rPr>
              <w:t>Đánh giá/ tỷ lệ điểm - điểm</w:t>
            </w:r>
          </w:p>
        </w:tc>
      </w:tr>
      <w:tr w:rsidR="00282410" w14:paraId="7FD775C4" w14:textId="77777777" w:rsidTr="0082113F">
        <w:trPr>
          <w:trHeight w:val="30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19DA2836" w14:textId="77777777" w:rsidR="00282410" w:rsidRDefault="00282410" w:rsidP="00FA5070">
            <w:pPr>
              <w:rPr>
                <w:b/>
                <w:bCs/>
                <w:color w:val="000000"/>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61456FF0" w14:textId="77777777" w:rsidR="00282410" w:rsidRDefault="00282410" w:rsidP="00FA5070">
            <w:pPr>
              <w:rPr>
                <w:b/>
                <w:bCs/>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FE43F9A" w14:textId="77777777" w:rsidR="00282410" w:rsidRDefault="00282410" w:rsidP="00FA5070">
            <w:pPr>
              <w:rPr>
                <w:b/>
                <w:bCs/>
                <w:color w:val="000000"/>
              </w:rPr>
            </w:pPr>
          </w:p>
        </w:tc>
        <w:tc>
          <w:tcPr>
            <w:tcW w:w="2160" w:type="dxa"/>
            <w:tcBorders>
              <w:top w:val="nil"/>
              <w:left w:val="nil"/>
              <w:bottom w:val="single" w:sz="4" w:space="0" w:color="auto"/>
              <w:right w:val="single" w:sz="4" w:space="0" w:color="auto"/>
            </w:tcBorders>
            <w:vAlign w:val="center"/>
            <w:hideMark/>
          </w:tcPr>
          <w:p w14:paraId="3268C2A0" w14:textId="77777777" w:rsidR="00282410" w:rsidRDefault="00282410" w:rsidP="00FA5070">
            <w:pPr>
              <w:jc w:val="center"/>
              <w:rPr>
                <w:b/>
                <w:bCs/>
                <w:color w:val="000000"/>
              </w:rPr>
            </w:pPr>
            <w:r>
              <w:rPr>
                <w:b/>
                <w:bCs/>
                <w:color w:val="000000"/>
              </w:rPr>
              <w:t>Xuất sắc</w:t>
            </w:r>
          </w:p>
        </w:tc>
        <w:tc>
          <w:tcPr>
            <w:tcW w:w="2070" w:type="dxa"/>
            <w:tcBorders>
              <w:top w:val="nil"/>
              <w:left w:val="nil"/>
              <w:bottom w:val="single" w:sz="4" w:space="0" w:color="auto"/>
              <w:right w:val="single" w:sz="4" w:space="0" w:color="auto"/>
            </w:tcBorders>
            <w:vAlign w:val="center"/>
            <w:hideMark/>
          </w:tcPr>
          <w:p w14:paraId="77FF3922" w14:textId="77777777" w:rsidR="00282410" w:rsidRDefault="00282410" w:rsidP="00FA5070">
            <w:pPr>
              <w:jc w:val="center"/>
              <w:rPr>
                <w:b/>
                <w:bCs/>
                <w:color w:val="000000"/>
              </w:rPr>
            </w:pPr>
            <w:r>
              <w:rPr>
                <w:b/>
                <w:bCs/>
                <w:color w:val="000000"/>
              </w:rPr>
              <w:t>Tốt</w:t>
            </w:r>
          </w:p>
        </w:tc>
        <w:tc>
          <w:tcPr>
            <w:tcW w:w="2070" w:type="dxa"/>
            <w:tcBorders>
              <w:top w:val="nil"/>
              <w:left w:val="nil"/>
              <w:bottom w:val="single" w:sz="4" w:space="0" w:color="auto"/>
              <w:right w:val="single" w:sz="4" w:space="0" w:color="auto"/>
            </w:tcBorders>
            <w:vAlign w:val="center"/>
            <w:hideMark/>
          </w:tcPr>
          <w:p w14:paraId="153FB25C" w14:textId="77777777" w:rsidR="00282410" w:rsidRDefault="00282410" w:rsidP="00FA5070">
            <w:pPr>
              <w:jc w:val="center"/>
              <w:rPr>
                <w:b/>
                <w:bCs/>
                <w:color w:val="000000"/>
              </w:rPr>
            </w:pPr>
            <w:r>
              <w:rPr>
                <w:b/>
                <w:bCs/>
                <w:color w:val="000000"/>
              </w:rPr>
              <w:t>Khá</w:t>
            </w:r>
          </w:p>
        </w:tc>
        <w:tc>
          <w:tcPr>
            <w:tcW w:w="1890" w:type="dxa"/>
            <w:tcBorders>
              <w:top w:val="nil"/>
              <w:left w:val="nil"/>
              <w:bottom w:val="single" w:sz="4" w:space="0" w:color="auto"/>
              <w:right w:val="single" w:sz="4" w:space="0" w:color="auto"/>
            </w:tcBorders>
            <w:vAlign w:val="center"/>
            <w:hideMark/>
          </w:tcPr>
          <w:p w14:paraId="47AA2134" w14:textId="77777777" w:rsidR="00282410" w:rsidRDefault="00282410" w:rsidP="00FA5070">
            <w:pPr>
              <w:jc w:val="center"/>
              <w:rPr>
                <w:b/>
                <w:bCs/>
                <w:color w:val="000000"/>
              </w:rPr>
            </w:pPr>
            <w:r>
              <w:rPr>
                <w:b/>
                <w:bCs/>
                <w:color w:val="000000"/>
              </w:rPr>
              <w:t>Đạt</w:t>
            </w:r>
          </w:p>
        </w:tc>
        <w:tc>
          <w:tcPr>
            <w:tcW w:w="1800" w:type="dxa"/>
            <w:tcBorders>
              <w:top w:val="nil"/>
              <w:left w:val="nil"/>
              <w:bottom w:val="single" w:sz="4" w:space="0" w:color="auto"/>
              <w:right w:val="single" w:sz="4" w:space="0" w:color="auto"/>
            </w:tcBorders>
            <w:vAlign w:val="center"/>
            <w:hideMark/>
          </w:tcPr>
          <w:p w14:paraId="64C8A10E" w14:textId="77777777" w:rsidR="00282410" w:rsidRDefault="00282410" w:rsidP="00FA5070">
            <w:pPr>
              <w:jc w:val="center"/>
              <w:rPr>
                <w:b/>
                <w:bCs/>
                <w:color w:val="000000"/>
              </w:rPr>
            </w:pPr>
            <w:r>
              <w:rPr>
                <w:b/>
                <w:bCs/>
                <w:color w:val="000000"/>
              </w:rPr>
              <w:t>Không đạt</w:t>
            </w:r>
          </w:p>
        </w:tc>
      </w:tr>
      <w:tr w:rsidR="00282410" w14:paraId="7CFCB48A" w14:textId="77777777" w:rsidTr="00AA38E2">
        <w:trPr>
          <w:trHeight w:val="300"/>
        </w:trPr>
        <w:tc>
          <w:tcPr>
            <w:tcW w:w="574" w:type="dxa"/>
            <w:tcBorders>
              <w:top w:val="nil"/>
              <w:left w:val="single" w:sz="4" w:space="0" w:color="auto"/>
              <w:bottom w:val="single" w:sz="4" w:space="0" w:color="auto"/>
              <w:right w:val="single" w:sz="4" w:space="0" w:color="auto"/>
            </w:tcBorders>
            <w:vAlign w:val="center"/>
            <w:hideMark/>
          </w:tcPr>
          <w:p w14:paraId="07CDDEB0" w14:textId="77777777" w:rsidR="00282410" w:rsidRDefault="00282410" w:rsidP="00FA5070">
            <w:pPr>
              <w:jc w:val="center"/>
              <w:rPr>
                <w:b/>
                <w:bCs/>
                <w:color w:val="000000"/>
              </w:rPr>
            </w:pPr>
            <w:r>
              <w:rPr>
                <w:b/>
                <w:bCs/>
                <w:color w:val="000000"/>
              </w:rPr>
              <w:t>1</w:t>
            </w:r>
          </w:p>
        </w:tc>
        <w:tc>
          <w:tcPr>
            <w:tcW w:w="2841" w:type="dxa"/>
            <w:tcBorders>
              <w:top w:val="nil"/>
              <w:left w:val="nil"/>
              <w:bottom w:val="single" w:sz="4" w:space="0" w:color="auto"/>
              <w:right w:val="single" w:sz="4" w:space="0" w:color="auto"/>
            </w:tcBorders>
            <w:vAlign w:val="center"/>
            <w:hideMark/>
          </w:tcPr>
          <w:p w14:paraId="7FE4AA6D" w14:textId="77777777" w:rsidR="00282410" w:rsidRDefault="00282410" w:rsidP="00FA5070">
            <w:pPr>
              <w:jc w:val="both"/>
              <w:rPr>
                <w:b/>
                <w:bCs/>
                <w:color w:val="000000"/>
              </w:rPr>
            </w:pPr>
            <w:r>
              <w:rPr>
                <w:b/>
                <w:bCs/>
                <w:color w:val="000000"/>
              </w:rPr>
              <w:t>Trình độ học vấn</w:t>
            </w:r>
          </w:p>
        </w:tc>
        <w:tc>
          <w:tcPr>
            <w:tcW w:w="1170" w:type="dxa"/>
            <w:tcBorders>
              <w:top w:val="nil"/>
              <w:left w:val="nil"/>
              <w:bottom w:val="single" w:sz="4" w:space="0" w:color="auto"/>
              <w:right w:val="single" w:sz="4" w:space="0" w:color="auto"/>
            </w:tcBorders>
            <w:vAlign w:val="center"/>
            <w:hideMark/>
          </w:tcPr>
          <w:p w14:paraId="026B030D" w14:textId="77777777" w:rsidR="00282410" w:rsidRDefault="00282410" w:rsidP="00FA5070">
            <w:pPr>
              <w:jc w:val="center"/>
              <w:rPr>
                <w:b/>
                <w:bCs/>
                <w:color w:val="000000"/>
              </w:rPr>
            </w:pPr>
            <w:r>
              <w:rPr>
                <w:b/>
                <w:bCs/>
                <w:color w:val="000000"/>
              </w:rPr>
              <w:t>20</w:t>
            </w:r>
          </w:p>
        </w:tc>
        <w:tc>
          <w:tcPr>
            <w:tcW w:w="2160" w:type="dxa"/>
            <w:tcBorders>
              <w:top w:val="nil"/>
              <w:left w:val="nil"/>
              <w:bottom w:val="single" w:sz="4" w:space="0" w:color="auto"/>
              <w:right w:val="single" w:sz="4" w:space="0" w:color="auto"/>
            </w:tcBorders>
            <w:vAlign w:val="center"/>
            <w:hideMark/>
          </w:tcPr>
          <w:p w14:paraId="5E60A91E" w14:textId="77777777" w:rsidR="00282410" w:rsidRDefault="00282410" w:rsidP="00FA5070">
            <w:pPr>
              <w:jc w:val="center"/>
              <w:rPr>
                <w:b/>
                <w:bCs/>
                <w:color w:val="000000"/>
              </w:rPr>
            </w:pPr>
            <w:r>
              <w:rPr>
                <w:b/>
                <w:bCs/>
                <w:color w:val="000000"/>
              </w:rPr>
              <w:t>20</w:t>
            </w:r>
          </w:p>
        </w:tc>
        <w:tc>
          <w:tcPr>
            <w:tcW w:w="2070" w:type="dxa"/>
            <w:tcBorders>
              <w:top w:val="nil"/>
              <w:left w:val="nil"/>
              <w:bottom w:val="single" w:sz="4" w:space="0" w:color="auto"/>
              <w:right w:val="single" w:sz="4" w:space="0" w:color="auto"/>
            </w:tcBorders>
            <w:vAlign w:val="center"/>
            <w:hideMark/>
          </w:tcPr>
          <w:p w14:paraId="3D44C1DD" w14:textId="77777777" w:rsidR="00282410" w:rsidRDefault="00282410" w:rsidP="00FA5070">
            <w:pPr>
              <w:jc w:val="center"/>
              <w:rPr>
                <w:b/>
                <w:bCs/>
                <w:color w:val="000000"/>
              </w:rPr>
            </w:pPr>
            <w:r>
              <w:rPr>
                <w:b/>
                <w:bCs/>
                <w:color w:val="000000"/>
              </w:rPr>
              <w:t>18</w:t>
            </w:r>
          </w:p>
        </w:tc>
        <w:tc>
          <w:tcPr>
            <w:tcW w:w="2070" w:type="dxa"/>
            <w:tcBorders>
              <w:top w:val="nil"/>
              <w:left w:val="nil"/>
              <w:bottom w:val="single" w:sz="4" w:space="0" w:color="auto"/>
              <w:right w:val="single" w:sz="4" w:space="0" w:color="auto"/>
            </w:tcBorders>
            <w:vAlign w:val="center"/>
            <w:hideMark/>
          </w:tcPr>
          <w:p w14:paraId="11CDFD3A" w14:textId="77777777" w:rsidR="00282410" w:rsidRDefault="00282410" w:rsidP="00FA5070">
            <w:pPr>
              <w:jc w:val="center"/>
              <w:rPr>
                <w:b/>
                <w:bCs/>
                <w:color w:val="000000"/>
              </w:rPr>
            </w:pPr>
            <w:r>
              <w:rPr>
                <w:b/>
                <w:bCs/>
                <w:color w:val="000000"/>
              </w:rPr>
              <w:t>15</w:t>
            </w:r>
          </w:p>
        </w:tc>
        <w:tc>
          <w:tcPr>
            <w:tcW w:w="1890" w:type="dxa"/>
            <w:tcBorders>
              <w:top w:val="nil"/>
              <w:left w:val="nil"/>
              <w:bottom w:val="single" w:sz="4" w:space="0" w:color="auto"/>
              <w:right w:val="single" w:sz="4" w:space="0" w:color="auto"/>
            </w:tcBorders>
            <w:vAlign w:val="center"/>
            <w:hideMark/>
          </w:tcPr>
          <w:p w14:paraId="2678478E" w14:textId="77777777" w:rsidR="00282410" w:rsidRDefault="00282410" w:rsidP="00FA5070">
            <w:pPr>
              <w:jc w:val="center"/>
              <w:rPr>
                <w:b/>
                <w:bCs/>
                <w:color w:val="000000"/>
              </w:rPr>
            </w:pPr>
            <w:r>
              <w:rPr>
                <w:b/>
                <w:bCs/>
                <w:color w:val="000000"/>
              </w:rPr>
              <w:t>10</w:t>
            </w:r>
          </w:p>
        </w:tc>
        <w:tc>
          <w:tcPr>
            <w:tcW w:w="1800" w:type="dxa"/>
            <w:tcBorders>
              <w:top w:val="nil"/>
              <w:left w:val="nil"/>
              <w:bottom w:val="single" w:sz="4" w:space="0" w:color="auto"/>
              <w:right w:val="single" w:sz="4" w:space="0" w:color="auto"/>
            </w:tcBorders>
            <w:vAlign w:val="center"/>
            <w:hideMark/>
          </w:tcPr>
          <w:p w14:paraId="6F5DCFE0" w14:textId="77777777" w:rsidR="00282410" w:rsidRDefault="00282410" w:rsidP="00FA5070">
            <w:pPr>
              <w:jc w:val="center"/>
              <w:rPr>
                <w:b/>
                <w:bCs/>
                <w:color w:val="000000"/>
              </w:rPr>
            </w:pPr>
            <w:r>
              <w:rPr>
                <w:b/>
                <w:bCs/>
                <w:color w:val="000000"/>
              </w:rPr>
              <w:t>0</w:t>
            </w:r>
          </w:p>
        </w:tc>
      </w:tr>
      <w:tr w:rsidR="00FE6338" w14:paraId="71631F31" w14:textId="77777777" w:rsidTr="007C5354">
        <w:trPr>
          <w:trHeight w:val="1691"/>
        </w:trPr>
        <w:tc>
          <w:tcPr>
            <w:tcW w:w="574" w:type="dxa"/>
            <w:tcBorders>
              <w:top w:val="nil"/>
              <w:left w:val="single" w:sz="4" w:space="0" w:color="auto"/>
              <w:bottom w:val="single" w:sz="4" w:space="0" w:color="auto"/>
              <w:right w:val="single" w:sz="4" w:space="0" w:color="auto"/>
            </w:tcBorders>
            <w:hideMark/>
          </w:tcPr>
          <w:p w14:paraId="05A70F31" w14:textId="77777777" w:rsidR="00FE6338" w:rsidRDefault="00FE6338" w:rsidP="00FE6338">
            <w:pPr>
              <w:jc w:val="center"/>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74FE846B" w14:textId="4FD28463" w:rsidR="00FE6338" w:rsidRDefault="00FE6338" w:rsidP="00FE6338">
            <w:pPr>
              <w:jc w:val="both"/>
              <w:rPr>
                <w:color w:val="000000"/>
              </w:rPr>
            </w:pPr>
            <w:r>
              <w:rPr>
                <w:color w:val="000000"/>
              </w:rPr>
              <w:t>Có bằng thạc sĩ</w:t>
            </w:r>
            <w:r>
              <w:rPr>
                <w:color w:val="000000"/>
                <w:lang w:val="en-US"/>
              </w:rPr>
              <w:t xml:space="preserve"> trở lên</w:t>
            </w:r>
            <w:r>
              <w:rPr>
                <w:color w:val="000000"/>
              </w:rPr>
              <w:t xml:space="preserve"> trong lĩnh vực </w:t>
            </w:r>
            <w:r w:rsidRPr="004E784D">
              <w:t>kinh tế môi trường, khoa học biển, quản lý tài nguyên thiên nhiên</w:t>
            </w:r>
          </w:p>
        </w:tc>
        <w:tc>
          <w:tcPr>
            <w:tcW w:w="1170" w:type="dxa"/>
            <w:tcBorders>
              <w:top w:val="nil"/>
              <w:left w:val="nil"/>
              <w:bottom w:val="single" w:sz="4" w:space="0" w:color="auto"/>
              <w:right w:val="single" w:sz="4" w:space="0" w:color="auto"/>
            </w:tcBorders>
            <w:hideMark/>
          </w:tcPr>
          <w:p w14:paraId="632AF0DC" w14:textId="77777777" w:rsidR="00FE6338" w:rsidRDefault="00FE6338" w:rsidP="00FE6338">
            <w:pPr>
              <w:rPr>
                <w:color w:val="000000"/>
              </w:rPr>
            </w:pPr>
            <w:r>
              <w:rPr>
                <w:color w:val="000000"/>
              </w:rPr>
              <w:t> </w:t>
            </w:r>
          </w:p>
        </w:tc>
        <w:tc>
          <w:tcPr>
            <w:tcW w:w="2160" w:type="dxa"/>
            <w:tcBorders>
              <w:top w:val="nil"/>
              <w:left w:val="nil"/>
              <w:bottom w:val="single" w:sz="4" w:space="0" w:color="auto"/>
              <w:right w:val="single" w:sz="4" w:space="0" w:color="auto"/>
            </w:tcBorders>
            <w:vAlign w:val="center"/>
            <w:hideMark/>
          </w:tcPr>
          <w:p w14:paraId="74592FAD" w14:textId="77777777" w:rsidR="00FE6338" w:rsidRPr="0082113F" w:rsidRDefault="00FE6338" w:rsidP="00FE6338">
            <w:pPr>
              <w:jc w:val="both"/>
              <w:rPr>
                <w:color w:val="000000"/>
              </w:rPr>
            </w:pPr>
            <w:r>
              <w:rPr>
                <w:color w:val="000000"/>
              </w:rPr>
              <w:t xml:space="preserve">Có bằng cấp cao hơn thạc sĩ trong lĩnh vực </w:t>
            </w:r>
            <w:r w:rsidRPr="0082113F">
              <w:rPr>
                <w:color w:val="000000"/>
              </w:rPr>
              <w:t xml:space="preserve">Kinh tế Môi trường, Quản lý Tài nguyên </w:t>
            </w:r>
          </w:p>
          <w:p w14:paraId="016708A9" w14:textId="5A2DB868" w:rsidR="00FE6338" w:rsidRDefault="00FE6338" w:rsidP="001A791D">
            <w:pPr>
              <w:jc w:val="both"/>
              <w:rPr>
                <w:color w:val="000000"/>
              </w:rPr>
            </w:pPr>
            <w:r w:rsidRPr="0082113F">
              <w:rPr>
                <w:color w:val="000000"/>
              </w:rPr>
              <w:t xml:space="preserve">Thiên nhiên </w:t>
            </w:r>
          </w:p>
        </w:tc>
        <w:tc>
          <w:tcPr>
            <w:tcW w:w="2070" w:type="dxa"/>
            <w:tcBorders>
              <w:top w:val="nil"/>
              <w:left w:val="nil"/>
              <w:bottom w:val="single" w:sz="4" w:space="0" w:color="auto"/>
              <w:right w:val="single" w:sz="4" w:space="0" w:color="auto"/>
            </w:tcBorders>
            <w:vAlign w:val="center"/>
            <w:hideMark/>
          </w:tcPr>
          <w:p w14:paraId="68C3DB9D" w14:textId="270863F2" w:rsidR="00FE6338" w:rsidRDefault="00FE6338" w:rsidP="00FE6338">
            <w:pPr>
              <w:jc w:val="both"/>
              <w:rPr>
                <w:color w:val="000000"/>
              </w:rPr>
            </w:pPr>
            <w:r>
              <w:rPr>
                <w:color w:val="000000"/>
              </w:rPr>
              <w:t xml:space="preserve">Có bằng </w:t>
            </w:r>
            <w:r>
              <w:rPr>
                <w:color w:val="000000"/>
                <w:lang w:val="en-US"/>
              </w:rPr>
              <w:t xml:space="preserve">cấp cáo hơn </w:t>
            </w:r>
            <w:r>
              <w:rPr>
                <w:color w:val="000000"/>
              </w:rPr>
              <w:t xml:space="preserve">thạc sĩ trong lĩnh vực </w:t>
            </w:r>
            <w:r>
              <w:rPr>
                <w:color w:val="000000"/>
                <w:lang w:val="en-US"/>
              </w:rPr>
              <w:t>liên quan</w:t>
            </w:r>
          </w:p>
        </w:tc>
        <w:tc>
          <w:tcPr>
            <w:tcW w:w="2070" w:type="dxa"/>
            <w:tcBorders>
              <w:top w:val="nil"/>
              <w:left w:val="nil"/>
              <w:bottom w:val="single" w:sz="4" w:space="0" w:color="auto"/>
              <w:right w:val="single" w:sz="4" w:space="0" w:color="auto"/>
            </w:tcBorders>
            <w:vAlign w:val="center"/>
            <w:hideMark/>
          </w:tcPr>
          <w:p w14:paraId="3CCCF3EC" w14:textId="07EEFF8D" w:rsidR="00FE6338" w:rsidRDefault="00FE6338" w:rsidP="00FE6338">
            <w:pPr>
              <w:jc w:val="both"/>
              <w:rPr>
                <w:color w:val="000000"/>
              </w:rPr>
            </w:pPr>
            <w:r>
              <w:rPr>
                <w:color w:val="000000"/>
              </w:rPr>
              <w:t xml:space="preserve">Có bằng thạc sĩ </w:t>
            </w:r>
            <w:r>
              <w:rPr>
                <w:color w:val="000000"/>
                <w:lang w:val="en-US"/>
              </w:rPr>
              <w:t>đúng chuyên ngành</w:t>
            </w:r>
          </w:p>
        </w:tc>
        <w:tc>
          <w:tcPr>
            <w:tcW w:w="1890" w:type="dxa"/>
            <w:tcBorders>
              <w:top w:val="nil"/>
              <w:left w:val="nil"/>
              <w:bottom w:val="single" w:sz="4" w:space="0" w:color="auto"/>
              <w:right w:val="single" w:sz="4" w:space="0" w:color="auto"/>
            </w:tcBorders>
            <w:vAlign w:val="center"/>
            <w:hideMark/>
          </w:tcPr>
          <w:p w14:paraId="1DB67A88" w14:textId="77777777" w:rsidR="00FE6338" w:rsidRDefault="00FE6338" w:rsidP="00FE6338">
            <w:pPr>
              <w:jc w:val="both"/>
              <w:rPr>
                <w:color w:val="000000"/>
              </w:rPr>
            </w:pPr>
            <w:r>
              <w:rPr>
                <w:color w:val="000000"/>
              </w:rPr>
              <w:t xml:space="preserve">Có bằng thạc sĩ trong lĩnh vực/ngành liên quan </w:t>
            </w:r>
          </w:p>
        </w:tc>
        <w:tc>
          <w:tcPr>
            <w:tcW w:w="1800" w:type="dxa"/>
            <w:tcBorders>
              <w:top w:val="nil"/>
              <w:left w:val="nil"/>
              <w:bottom w:val="single" w:sz="4" w:space="0" w:color="auto"/>
              <w:right w:val="single" w:sz="4" w:space="0" w:color="auto"/>
            </w:tcBorders>
            <w:vAlign w:val="center"/>
            <w:hideMark/>
          </w:tcPr>
          <w:p w14:paraId="7C87660E" w14:textId="77777777" w:rsidR="00FE6338" w:rsidRDefault="00FE6338" w:rsidP="00FE6338">
            <w:pPr>
              <w:jc w:val="both"/>
              <w:rPr>
                <w:color w:val="000000"/>
              </w:rPr>
            </w:pPr>
            <w:r>
              <w:rPr>
                <w:color w:val="000000"/>
              </w:rPr>
              <w:t>Bằng cấp dưới thạc sỹ hoặc có bằng thạc sỹ trở lên không liên quan</w:t>
            </w:r>
          </w:p>
        </w:tc>
      </w:tr>
      <w:tr w:rsidR="00FE6338" w14:paraId="21DEFF77" w14:textId="77777777" w:rsidTr="00AA38E2">
        <w:trPr>
          <w:trHeight w:val="310"/>
        </w:trPr>
        <w:tc>
          <w:tcPr>
            <w:tcW w:w="574" w:type="dxa"/>
            <w:tcBorders>
              <w:top w:val="nil"/>
              <w:left w:val="single" w:sz="4" w:space="0" w:color="auto"/>
              <w:bottom w:val="single" w:sz="4" w:space="0" w:color="auto"/>
              <w:right w:val="single" w:sz="4" w:space="0" w:color="auto"/>
            </w:tcBorders>
            <w:vAlign w:val="center"/>
            <w:hideMark/>
          </w:tcPr>
          <w:p w14:paraId="02B0A19A" w14:textId="77777777" w:rsidR="00FE6338" w:rsidRDefault="00FE6338" w:rsidP="00FE6338">
            <w:pPr>
              <w:jc w:val="right"/>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4D343BBB" w14:textId="77777777" w:rsidR="00FE6338" w:rsidRDefault="00FE6338" w:rsidP="00FE6338">
            <w:pPr>
              <w:jc w:val="right"/>
              <w:rPr>
                <w:i/>
                <w:iCs/>
                <w:color w:val="000000"/>
              </w:rPr>
            </w:pPr>
            <w:r>
              <w:rPr>
                <w:i/>
                <w:iCs/>
                <w:color w:val="000000"/>
              </w:rPr>
              <w:t>Số điểm</w:t>
            </w:r>
          </w:p>
        </w:tc>
        <w:tc>
          <w:tcPr>
            <w:tcW w:w="1170" w:type="dxa"/>
            <w:tcBorders>
              <w:top w:val="nil"/>
              <w:left w:val="nil"/>
              <w:bottom w:val="single" w:sz="4" w:space="0" w:color="auto"/>
              <w:right w:val="single" w:sz="4" w:space="0" w:color="auto"/>
            </w:tcBorders>
            <w:vAlign w:val="center"/>
            <w:hideMark/>
          </w:tcPr>
          <w:p w14:paraId="67E443E9" w14:textId="77777777" w:rsidR="00FE6338" w:rsidRDefault="00FE6338" w:rsidP="00FE6338">
            <w:pPr>
              <w:jc w:val="right"/>
              <w:rPr>
                <w:i/>
                <w:iCs/>
                <w:color w:val="000000"/>
              </w:rPr>
            </w:pPr>
            <w:r>
              <w:rPr>
                <w:i/>
                <w:iCs/>
                <w:color w:val="000000"/>
              </w:rPr>
              <w:t>20</w:t>
            </w:r>
          </w:p>
        </w:tc>
        <w:tc>
          <w:tcPr>
            <w:tcW w:w="2160" w:type="dxa"/>
            <w:tcBorders>
              <w:top w:val="nil"/>
              <w:left w:val="nil"/>
              <w:bottom w:val="single" w:sz="4" w:space="0" w:color="auto"/>
              <w:right w:val="single" w:sz="4" w:space="0" w:color="auto"/>
            </w:tcBorders>
            <w:vAlign w:val="center"/>
            <w:hideMark/>
          </w:tcPr>
          <w:p w14:paraId="3B0E1D5B" w14:textId="77777777" w:rsidR="00FE6338" w:rsidRDefault="00FE6338" w:rsidP="00FE6338">
            <w:pPr>
              <w:jc w:val="right"/>
              <w:rPr>
                <w:i/>
                <w:iCs/>
                <w:color w:val="000000"/>
              </w:rPr>
            </w:pPr>
            <w:r>
              <w:rPr>
                <w:i/>
                <w:iCs/>
                <w:color w:val="000000"/>
              </w:rPr>
              <w:t>20</w:t>
            </w:r>
          </w:p>
        </w:tc>
        <w:tc>
          <w:tcPr>
            <w:tcW w:w="2070" w:type="dxa"/>
            <w:tcBorders>
              <w:top w:val="nil"/>
              <w:left w:val="nil"/>
              <w:bottom w:val="single" w:sz="4" w:space="0" w:color="auto"/>
              <w:right w:val="single" w:sz="4" w:space="0" w:color="auto"/>
            </w:tcBorders>
            <w:vAlign w:val="center"/>
            <w:hideMark/>
          </w:tcPr>
          <w:p w14:paraId="2789127D" w14:textId="77777777" w:rsidR="00FE6338" w:rsidRDefault="00FE6338" w:rsidP="00FE6338">
            <w:pPr>
              <w:jc w:val="right"/>
              <w:rPr>
                <w:i/>
                <w:iCs/>
                <w:color w:val="000000"/>
              </w:rPr>
            </w:pPr>
            <w:r>
              <w:rPr>
                <w:i/>
                <w:iCs/>
                <w:color w:val="000000"/>
              </w:rPr>
              <w:t>18</w:t>
            </w:r>
          </w:p>
        </w:tc>
        <w:tc>
          <w:tcPr>
            <w:tcW w:w="2070" w:type="dxa"/>
            <w:tcBorders>
              <w:top w:val="nil"/>
              <w:left w:val="nil"/>
              <w:bottom w:val="single" w:sz="4" w:space="0" w:color="auto"/>
              <w:right w:val="single" w:sz="4" w:space="0" w:color="auto"/>
            </w:tcBorders>
            <w:vAlign w:val="center"/>
            <w:hideMark/>
          </w:tcPr>
          <w:p w14:paraId="50970480" w14:textId="77777777" w:rsidR="00FE6338" w:rsidRDefault="00FE6338" w:rsidP="00FE6338">
            <w:pPr>
              <w:jc w:val="right"/>
              <w:rPr>
                <w:i/>
                <w:iCs/>
                <w:color w:val="000000"/>
              </w:rPr>
            </w:pPr>
            <w:r>
              <w:rPr>
                <w:i/>
                <w:iCs/>
                <w:color w:val="000000"/>
              </w:rPr>
              <w:t>15</w:t>
            </w:r>
          </w:p>
        </w:tc>
        <w:tc>
          <w:tcPr>
            <w:tcW w:w="1890" w:type="dxa"/>
            <w:tcBorders>
              <w:top w:val="nil"/>
              <w:left w:val="nil"/>
              <w:bottom w:val="single" w:sz="4" w:space="0" w:color="auto"/>
              <w:right w:val="single" w:sz="4" w:space="0" w:color="auto"/>
            </w:tcBorders>
            <w:vAlign w:val="center"/>
            <w:hideMark/>
          </w:tcPr>
          <w:p w14:paraId="4C947A17" w14:textId="77777777" w:rsidR="00FE6338" w:rsidRDefault="00FE6338" w:rsidP="00FE6338">
            <w:pPr>
              <w:jc w:val="right"/>
              <w:rPr>
                <w:i/>
                <w:iCs/>
                <w:color w:val="000000"/>
              </w:rPr>
            </w:pPr>
            <w:r>
              <w:rPr>
                <w:i/>
                <w:iCs/>
                <w:color w:val="000000"/>
              </w:rPr>
              <w:t>10</w:t>
            </w:r>
          </w:p>
        </w:tc>
        <w:tc>
          <w:tcPr>
            <w:tcW w:w="1800" w:type="dxa"/>
            <w:tcBorders>
              <w:top w:val="nil"/>
              <w:left w:val="nil"/>
              <w:bottom w:val="single" w:sz="4" w:space="0" w:color="auto"/>
              <w:right w:val="single" w:sz="4" w:space="0" w:color="auto"/>
            </w:tcBorders>
            <w:vAlign w:val="center"/>
            <w:hideMark/>
          </w:tcPr>
          <w:p w14:paraId="771CAB27" w14:textId="77777777" w:rsidR="00FE6338" w:rsidRDefault="00FE6338" w:rsidP="00FE6338">
            <w:pPr>
              <w:jc w:val="right"/>
              <w:rPr>
                <w:i/>
                <w:iCs/>
                <w:color w:val="000000"/>
              </w:rPr>
            </w:pPr>
            <w:r>
              <w:rPr>
                <w:i/>
                <w:iCs/>
                <w:color w:val="000000"/>
              </w:rPr>
              <w:t>0</w:t>
            </w:r>
          </w:p>
        </w:tc>
      </w:tr>
      <w:tr w:rsidR="00FE6338" w14:paraId="75EBEB8E" w14:textId="77777777" w:rsidTr="00AA38E2">
        <w:trPr>
          <w:trHeight w:val="300"/>
        </w:trPr>
        <w:tc>
          <w:tcPr>
            <w:tcW w:w="574" w:type="dxa"/>
            <w:tcBorders>
              <w:top w:val="nil"/>
              <w:left w:val="single" w:sz="4" w:space="0" w:color="auto"/>
              <w:bottom w:val="single" w:sz="4" w:space="0" w:color="auto"/>
              <w:right w:val="single" w:sz="4" w:space="0" w:color="auto"/>
            </w:tcBorders>
            <w:vAlign w:val="center"/>
            <w:hideMark/>
          </w:tcPr>
          <w:p w14:paraId="02FB3B4C" w14:textId="77777777" w:rsidR="00FE6338" w:rsidRDefault="00FE6338" w:rsidP="00FE6338">
            <w:pPr>
              <w:jc w:val="center"/>
              <w:rPr>
                <w:b/>
                <w:bCs/>
                <w:color w:val="000000"/>
              </w:rPr>
            </w:pPr>
            <w:r>
              <w:rPr>
                <w:b/>
                <w:bCs/>
                <w:color w:val="000000"/>
              </w:rPr>
              <w:lastRenderedPageBreak/>
              <w:t>2</w:t>
            </w:r>
          </w:p>
        </w:tc>
        <w:tc>
          <w:tcPr>
            <w:tcW w:w="2841" w:type="dxa"/>
            <w:tcBorders>
              <w:top w:val="nil"/>
              <w:left w:val="nil"/>
              <w:bottom w:val="single" w:sz="4" w:space="0" w:color="auto"/>
              <w:right w:val="single" w:sz="4" w:space="0" w:color="auto"/>
            </w:tcBorders>
            <w:vAlign w:val="center"/>
            <w:hideMark/>
          </w:tcPr>
          <w:p w14:paraId="7B1E7586" w14:textId="77777777" w:rsidR="00FE6338" w:rsidRDefault="00FE6338" w:rsidP="00FE6338">
            <w:pPr>
              <w:jc w:val="both"/>
              <w:rPr>
                <w:b/>
                <w:bCs/>
                <w:color w:val="000000"/>
              </w:rPr>
            </w:pPr>
            <w:r>
              <w:rPr>
                <w:b/>
                <w:bCs/>
                <w:color w:val="000000"/>
              </w:rPr>
              <w:t>Kinh nghiệm làm việc</w:t>
            </w:r>
          </w:p>
        </w:tc>
        <w:tc>
          <w:tcPr>
            <w:tcW w:w="1170" w:type="dxa"/>
            <w:tcBorders>
              <w:top w:val="nil"/>
              <w:left w:val="nil"/>
              <w:bottom w:val="single" w:sz="4" w:space="0" w:color="auto"/>
              <w:right w:val="single" w:sz="4" w:space="0" w:color="auto"/>
            </w:tcBorders>
            <w:vAlign w:val="center"/>
            <w:hideMark/>
          </w:tcPr>
          <w:p w14:paraId="5A8F883F" w14:textId="77777777" w:rsidR="00FE6338" w:rsidRDefault="00FE6338" w:rsidP="00FE6338">
            <w:pPr>
              <w:jc w:val="center"/>
              <w:rPr>
                <w:b/>
                <w:bCs/>
                <w:color w:val="000000"/>
              </w:rPr>
            </w:pPr>
            <w:r>
              <w:rPr>
                <w:b/>
                <w:bCs/>
                <w:color w:val="000000"/>
              </w:rPr>
              <w:t>60</w:t>
            </w:r>
          </w:p>
        </w:tc>
        <w:tc>
          <w:tcPr>
            <w:tcW w:w="2160" w:type="dxa"/>
            <w:tcBorders>
              <w:top w:val="nil"/>
              <w:left w:val="nil"/>
              <w:bottom w:val="single" w:sz="4" w:space="0" w:color="auto"/>
              <w:right w:val="single" w:sz="4" w:space="0" w:color="auto"/>
            </w:tcBorders>
            <w:vAlign w:val="center"/>
            <w:hideMark/>
          </w:tcPr>
          <w:p w14:paraId="4F6ABF50" w14:textId="77777777" w:rsidR="00FE6338" w:rsidRDefault="00FE6338" w:rsidP="00FE6338">
            <w:pPr>
              <w:jc w:val="center"/>
              <w:rPr>
                <w:b/>
                <w:bCs/>
                <w:color w:val="000000"/>
              </w:rPr>
            </w:pPr>
            <w:r>
              <w:rPr>
                <w:b/>
                <w:bCs/>
                <w:color w:val="000000"/>
              </w:rPr>
              <w:t>60</w:t>
            </w:r>
          </w:p>
        </w:tc>
        <w:tc>
          <w:tcPr>
            <w:tcW w:w="2070" w:type="dxa"/>
            <w:tcBorders>
              <w:top w:val="nil"/>
              <w:left w:val="nil"/>
              <w:bottom w:val="single" w:sz="4" w:space="0" w:color="auto"/>
              <w:right w:val="single" w:sz="4" w:space="0" w:color="auto"/>
            </w:tcBorders>
            <w:vAlign w:val="center"/>
            <w:hideMark/>
          </w:tcPr>
          <w:p w14:paraId="4D3A4584" w14:textId="77777777" w:rsidR="00FE6338" w:rsidRDefault="00FE6338" w:rsidP="00FE6338">
            <w:pPr>
              <w:jc w:val="center"/>
              <w:rPr>
                <w:b/>
                <w:bCs/>
                <w:color w:val="000000"/>
              </w:rPr>
            </w:pPr>
            <w:r>
              <w:rPr>
                <w:b/>
                <w:bCs/>
                <w:color w:val="000000"/>
              </w:rPr>
              <w:t>50</w:t>
            </w:r>
          </w:p>
        </w:tc>
        <w:tc>
          <w:tcPr>
            <w:tcW w:w="2070" w:type="dxa"/>
            <w:tcBorders>
              <w:top w:val="nil"/>
              <w:left w:val="nil"/>
              <w:bottom w:val="single" w:sz="4" w:space="0" w:color="auto"/>
              <w:right w:val="single" w:sz="4" w:space="0" w:color="auto"/>
            </w:tcBorders>
            <w:vAlign w:val="center"/>
            <w:hideMark/>
          </w:tcPr>
          <w:p w14:paraId="4F89B08B" w14:textId="77777777" w:rsidR="00FE6338" w:rsidRDefault="00FE6338" w:rsidP="00FE6338">
            <w:pPr>
              <w:jc w:val="center"/>
              <w:rPr>
                <w:b/>
                <w:bCs/>
                <w:color w:val="000000"/>
              </w:rPr>
            </w:pPr>
            <w:r>
              <w:rPr>
                <w:b/>
                <w:bCs/>
                <w:color w:val="000000"/>
              </w:rPr>
              <w:t>30</w:t>
            </w:r>
          </w:p>
        </w:tc>
        <w:tc>
          <w:tcPr>
            <w:tcW w:w="1890" w:type="dxa"/>
            <w:tcBorders>
              <w:top w:val="nil"/>
              <w:left w:val="nil"/>
              <w:bottom w:val="single" w:sz="4" w:space="0" w:color="auto"/>
              <w:right w:val="single" w:sz="4" w:space="0" w:color="auto"/>
            </w:tcBorders>
            <w:vAlign w:val="center"/>
            <w:hideMark/>
          </w:tcPr>
          <w:p w14:paraId="7046AB4C" w14:textId="77777777" w:rsidR="00FE6338" w:rsidRDefault="00FE6338" w:rsidP="00FE6338">
            <w:pPr>
              <w:jc w:val="center"/>
              <w:rPr>
                <w:b/>
                <w:bCs/>
                <w:color w:val="000000"/>
              </w:rPr>
            </w:pPr>
            <w:r>
              <w:rPr>
                <w:b/>
                <w:bCs/>
                <w:color w:val="000000"/>
              </w:rPr>
              <w:t>20</w:t>
            </w:r>
          </w:p>
        </w:tc>
        <w:tc>
          <w:tcPr>
            <w:tcW w:w="1800" w:type="dxa"/>
            <w:tcBorders>
              <w:top w:val="nil"/>
              <w:left w:val="nil"/>
              <w:bottom w:val="single" w:sz="4" w:space="0" w:color="auto"/>
              <w:right w:val="single" w:sz="4" w:space="0" w:color="auto"/>
            </w:tcBorders>
            <w:vAlign w:val="center"/>
            <w:hideMark/>
          </w:tcPr>
          <w:p w14:paraId="6226648A" w14:textId="77777777" w:rsidR="00FE6338" w:rsidRDefault="00FE6338" w:rsidP="00FE6338">
            <w:pPr>
              <w:jc w:val="center"/>
              <w:rPr>
                <w:b/>
                <w:bCs/>
                <w:color w:val="000000"/>
              </w:rPr>
            </w:pPr>
            <w:r>
              <w:rPr>
                <w:b/>
                <w:bCs/>
                <w:color w:val="000000"/>
              </w:rPr>
              <w:t>10</w:t>
            </w:r>
          </w:p>
        </w:tc>
      </w:tr>
      <w:tr w:rsidR="00FE6338" w14:paraId="6021D224" w14:textId="77777777" w:rsidTr="0082113F">
        <w:trPr>
          <w:trHeight w:val="1455"/>
        </w:trPr>
        <w:tc>
          <w:tcPr>
            <w:tcW w:w="574" w:type="dxa"/>
            <w:tcBorders>
              <w:top w:val="nil"/>
              <w:left w:val="single" w:sz="4" w:space="0" w:color="auto"/>
              <w:bottom w:val="single" w:sz="4" w:space="0" w:color="auto"/>
              <w:right w:val="single" w:sz="4" w:space="0" w:color="auto"/>
            </w:tcBorders>
            <w:vAlign w:val="center"/>
            <w:hideMark/>
          </w:tcPr>
          <w:p w14:paraId="76B8963A" w14:textId="77777777" w:rsidR="00FE6338" w:rsidRDefault="00FE6338" w:rsidP="00FE6338">
            <w:pPr>
              <w:jc w:val="right"/>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226821CA" w14:textId="77777777" w:rsidR="00FE6338" w:rsidRDefault="00FE6338" w:rsidP="00FE6338">
            <w:pPr>
              <w:jc w:val="both"/>
              <w:rPr>
                <w:color w:val="000000"/>
              </w:rPr>
            </w:pPr>
            <w:r>
              <w:rPr>
                <w:color w:val="000000"/>
              </w:rPr>
              <w:t>Ít nhất 5 năm kinh nghiệm trong phân tích chính sách, đánh giá thể chế hoặc quản trị trong các lĩnh vực môi trường, tài nguyên thiên nhiên hoặc phát triển bền vững</w:t>
            </w:r>
          </w:p>
        </w:tc>
        <w:tc>
          <w:tcPr>
            <w:tcW w:w="1170" w:type="dxa"/>
            <w:tcBorders>
              <w:top w:val="nil"/>
              <w:left w:val="nil"/>
              <w:bottom w:val="single" w:sz="4" w:space="0" w:color="auto"/>
              <w:right w:val="single" w:sz="4" w:space="0" w:color="auto"/>
            </w:tcBorders>
            <w:vAlign w:val="center"/>
            <w:hideMark/>
          </w:tcPr>
          <w:p w14:paraId="0FE4F975" w14:textId="77777777" w:rsidR="00FE6338" w:rsidRDefault="00FE6338" w:rsidP="00FE6338">
            <w:pPr>
              <w:jc w:val="both"/>
              <w:rPr>
                <w:b/>
                <w:bCs/>
                <w:color w:val="000000"/>
              </w:rPr>
            </w:pPr>
            <w:r>
              <w:rPr>
                <w:b/>
                <w:bCs/>
                <w:color w:val="000000"/>
              </w:rPr>
              <w:t> </w:t>
            </w:r>
          </w:p>
        </w:tc>
        <w:tc>
          <w:tcPr>
            <w:tcW w:w="2160" w:type="dxa"/>
            <w:tcBorders>
              <w:top w:val="nil"/>
              <w:left w:val="nil"/>
              <w:bottom w:val="single" w:sz="4" w:space="0" w:color="auto"/>
              <w:right w:val="single" w:sz="4" w:space="0" w:color="auto"/>
            </w:tcBorders>
            <w:vAlign w:val="center"/>
            <w:hideMark/>
          </w:tcPr>
          <w:p w14:paraId="5E42C462" w14:textId="77777777" w:rsidR="00FE6338" w:rsidRDefault="00FE6338" w:rsidP="00FE6338">
            <w:pPr>
              <w:jc w:val="both"/>
              <w:rPr>
                <w:color w:val="000000"/>
              </w:rPr>
            </w:pPr>
            <w:r>
              <w:rPr>
                <w:color w:val="000000"/>
              </w:rPr>
              <w:t>Bằng thạc sĩ, từ 10 năm kinh nghiệm trở lên trong lĩnh vực yêu cầu/bằng TS có 5 năm kinh nghiệm</w:t>
            </w:r>
          </w:p>
        </w:tc>
        <w:tc>
          <w:tcPr>
            <w:tcW w:w="2070" w:type="dxa"/>
            <w:tcBorders>
              <w:top w:val="nil"/>
              <w:left w:val="nil"/>
              <w:bottom w:val="single" w:sz="4" w:space="0" w:color="auto"/>
              <w:right w:val="single" w:sz="4" w:space="0" w:color="auto"/>
            </w:tcBorders>
            <w:vAlign w:val="center"/>
            <w:hideMark/>
          </w:tcPr>
          <w:p w14:paraId="4274DD5C" w14:textId="77777777" w:rsidR="00FE6338" w:rsidRDefault="00FE6338" w:rsidP="00FE6338">
            <w:pPr>
              <w:jc w:val="both"/>
              <w:rPr>
                <w:color w:val="000000"/>
              </w:rPr>
            </w:pPr>
            <w:r>
              <w:rPr>
                <w:color w:val="000000"/>
              </w:rPr>
              <w:t>Bằng thạc sĩ, từ 8 năm kinh nghiệm trở lên trong lĩnh vực yêu cầu/bằng TS có 3 năm kinh nghiệm</w:t>
            </w:r>
          </w:p>
        </w:tc>
        <w:tc>
          <w:tcPr>
            <w:tcW w:w="2070" w:type="dxa"/>
            <w:tcBorders>
              <w:top w:val="nil"/>
              <w:left w:val="nil"/>
              <w:bottom w:val="single" w:sz="4" w:space="0" w:color="auto"/>
              <w:right w:val="single" w:sz="4" w:space="0" w:color="auto"/>
            </w:tcBorders>
            <w:vAlign w:val="center"/>
            <w:hideMark/>
          </w:tcPr>
          <w:p w14:paraId="185CF2A2" w14:textId="77777777" w:rsidR="00FE6338" w:rsidRDefault="00FE6338" w:rsidP="00FE6338">
            <w:pPr>
              <w:jc w:val="both"/>
              <w:rPr>
                <w:color w:val="000000"/>
              </w:rPr>
            </w:pPr>
            <w:r>
              <w:rPr>
                <w:color w:val="000000"/>
              </w:rPr>
              <w:t>Bằng thạc sĩ, từ 5 năm kinh nghiệm trở lên trong lĩnh vực yêu cầu/bằng TS có 2 năm kinh nghiệm</w:t>
            </w:r>
          </w:p>
        </w:tc>
        <w:tc>
          <w:tcPr>
            <w:tcW w:w="1890" w:type="dxa"/>
            <w:tcBorders>
              <w:top w:val="nil"/>
              <w:left w:val="nil"/>
              <w:bottom w:val="single" w:sz="4" w:space="0" w:color="auto"/>
              <w:right w:val="single" w:sz="4" w:space="0" w:color="auto"/>
            </w:tcBorders>
            <w:vAlign w:val="center"/>
            <w:hideMark/>
          </w:tcPr>
          <w:p w14:paraId="40D4ED05" w14:textId="76CE8662" w:rsidR="00FE6338" w:rsidRDefault="00FE6338" w:rsidP="00FE6338">
            <w:pPr>
              <w:jc w:val="both"/>
              <w:rPr>
                <w:color w:val="000000"/>
              </w:rPr>
            </w:pPr>
            <w:r>
              <w:rPr>
                <w:color w:val="000000"/>
              </w:rPr>
              <w:t>Bằng thạc sĩ, từ 3 năm kinh nghiệm trở lên trong lĩnh vực yêu cầu</w:t>
            </w:r>
          </w:p>
        </w:tc>
        <w:tc>
          <w:tcPr>
            <w:tcW w:w="1800" w:type="dxa"/>
            <w:tcBorders>
              <w:top w:val="nil"/>
              <w:left w:val="nil"/>
              <w:bottom w:val="single" w:sz="4" w:space="0" w:color="auto"/>
              <w:right w:val="single" w:sz="4" w:space="0" w:color="auto"/>
            </w:tcBorders>
            <w:vAlign w:val="center"/>
            <w:hideMark/>
          </w:tcPr>
          <w:p w14:paraId="4395AD30" w14:textId="77777777" w:rsidR="00FE6338" w:rsidRDefault="00FE6338" w:rsidP="00FE6338">
            <w:pPr>
              <w:jc w:val="both"/>
              <w:rPr>
                <w:color w:val="000000"/>
              </w:rPr>
            </w:pPr>
            <w:r>
              <w:rPr>
                <w:color w:val="000000"/>
              </w:rPr>
              <w:t>Bằng thạc sĩ, từ 2 năm kinh nghiệm trở xuống</w:t>
            </w:r>
          </w:p>
        </w:tc>
      </w:tr>
      <w:tr w:rsidR="00FE6338" w14:paraId="1A03F20F" w14:textId="77777777" w:rsidTr="00AA38E2">
        <w:trPr>
          <w:trHeight w:val="310"/>
        </w:trPr>
        <w:tc>
          <w:tcPr>
            <w:tcW w:w="574" w:type="dxa"/>
            <w:tcBorders>
              <w:top w:val="nil"/>
              <w:left w:val="single" w:sz="4" w:space="0" w:color="auto"/>
              <w:bottom w:val="single" w:sz="4" w:space="0" w:color="auto"/>
              <w:right w:val="single" w:sz="4" w:space="0" w:color="auto"/>
            </w:tcBorders>
            <w:vAlign w:val="center"/>
            <w:hideMark/>
          </w:tcPr>
          <w:p w14:paraId="0C87A8C4" w14:textId="77777777" w:rsidR="00FE6338" w:rsidRDefault="00FE6338" w:rsidP="00FE6338">
            <w:pPr>
              <w:jc w:val="right"/>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4B621A14" w14:textId="77777777" w:rsidR="00FE6338" w:rsidRDefault="00FE6338" w:rsidP="00FE6338">
            <w:pPr>
              <w:jc w:val="right"/>
              <w:rPr>
                <w:i/>
                <w:iCs/>
                <w:color w:val="000000"/>
              </w:rPr>
            </w:pPr>
            <w:r>
              <w:rPr>
                <w:i/>
                <w:iCs/>
                <w:color w:val="000000"/>
              </w:rPr>
              <w:t>Số điểm</w:t>
            </w:r>
          </w:p>
        </w:tc>
        <w:tc>
          <w:tcPr>
            <w:tcW w:w="1170" w:type="dxa"/>
            <w:tcBorders>
              <w:top w:val="nil"/>
              <w:left w:val="nil"/>
              <w:bottom w:val="single" w:sz="4" w:space="0" w:color="auto"/>
              <w:right w:val="single" w:sz="4" w:space="0" w:color="auto"/>
            </w:tcBorders>
            <w:vAlign w:val="center"/>
            <w:hideMark/>
          </w:tcPr>
          <w:p w14:paraId="0D8F57EC" w14:textId="77777777" w:rsidR="00FE6338" w:rsidRDefault="00FE6338" w:rsidP="00FE6338">
            <w:pPr>
              <w:jc w:val="right"/>
              <w:rPr>
                <w:i/>
                <w:iCs/>
                <w:color w:val="000000"/>
              </w:rPr>
            </w:pPr>
            <w:r>
              <w:rPr>
                <w:i/>
                <w:iCs/>
                <w:color w:val="000000"/>
              </w:rPr>
              <w:t>60</w:t>
            </w:r>
          </w:p>
        </w:tc>
        <w:tc>
          <w:tcPr>
            <w:tcW w:w="2160" w:type="dxa"/>
            <w:tcBorders>
              <w:top w:val="nil"/>
              <w:left w:val="nil"/>
              <w:bottom w:val="single" w:sz="4" w:space="0" w:color="auto"/>
              <w:right w:val="single" w:sz="4" w:space="0" w:color="auto"/>
            </w:tcBorders>
            <w:vAlign w:val="center"/>
            <w:hideMark/>
          </w:tcPr>
          <w:p w14:paraId="4F2CA65D" w14:textId="77777777" w:rsidR="00FE6338" w:rsidRDefault="00FE6338" w:rsidP="00FE6338">
            <w:pPr>
              <w:jc w:val="right"/>
              <w:rPr>
                <w:i/>
                <w:iCs/>
                <w:color w:val="000000"/>
              </w:rPr>
            </w:pPr>
            <w:r>
              <w:rPr>
                <w:i/>
                <w:iCs/>
                <w:color w:val="000000"/>
              </w:rPr>
              <w:t>60</w:t>
            </w:r>
          </w:p>
        </w:tc>
        <w:tc>
          <w:tcPr>
            <w:tcW w:w="2070" w:type="dxa"/>
            <w:tcBorders>
              <w:top w:val="nil"/>
              <w:left w:val="nil"/>
              <w:bottom w:val="single" w:sz="4" w:space="0" w:color="auto"/>
              <w:right w:val="single" w:sz="4" w:space="0" w:color="auto"/>
            </w:tcBorders>
            <w:vAlign w:val="center"/>
            <w:hideMark/>
          </w:tcPr>
          <w:p w14:paraId="7EF72F5F" w14:textId="77777777" w:rsidR="00FE6338" w:rsidRDefault="00FE6338" w:rsidP="00FE6338">
            <w:pPr>
              <w:jc w:val="right"/>
              <w:rPr>
                <w:i/>
                <w:iCs/>
                <w:color w:val="000000"/>
              </w:rPr>
            </w:pPr>
            <w:r>
              <w:rPr>
                <w:i/>
                <w:iCs/>
                <w:color w:val="000000"/>
              </w:rPr>
              <w:t>50</w:t>
            </w:r>
          </w:p>
        </w:tc>
        <w:tc>
          <w:tcPr>
            <w:tcW w:w="2070" w:type="dxa"/>
            <w:tcBorders>
              <w:top w:val="nil"/>
              <w:left w:val="nil"/>
              <w:bottom w:val="single" w:sz="4" w:space="0" w:color="auto"/>
              <w:right w:val="single" w:sz="4" w:space="0" w:color="auto"/>
            </w:tcBorders>
            <w:vAlign w:val="center"/>
            <w:hideMark/>
          </w:tcPr>
          <w:p w14:paraId="6BE15DCC" w14:textId="77777777" w:rsidR="00FE6338" w:rsidRDefault="00FE6338" w:rsidP="00FE6338">
            <w:pPr>
              <w:jc w:val="right"/>
              <w:rPr>
                <w:i/>
                <w:iCs/>
                <w:color w:val="000000"/>
              </w:rPr>
            </w:pPr>
            <w:r>
              <w:rPr>
                <w:i/>
                <w:iCs/>
                <w:color w:val="000000"/>
              </w:rPr>
              <w:t>30</w:t>
            </w:r>
          </w:p>
        </w:tc>
        <w:tc>
          <w:tcPr>
            <w:tcW w:w="1890" w:type="dxa"/>
            <w:tcBorders>
              <w:top w:val="nil"/>
              <w:left w:val="nil"/>
              <w:bottom w:val="single" w:sz="4" w:space="0" w:color="auto"/>
              <w:right w:val="single" w:sz="4" w:space="0" w:color="auto"/>
            </w:tcBorders>
            <w:vAlign w:val="center"/>
            <w:hideMark/>
          </w:tcPr>
          <w:p w14:paraId="3FD858EA" w14:textId="77777777" w:rsidR="00FE6338" w:rsidRDefault="00FE6338" w:rsidP="00FE6338">
            <w:pPr>
              <w:jc w:val="right"/>
              <w:rPr>
                <w:i/>
                <w:iCs/>
                <w:color w:val="000000"/>
              </w:rPr>
            </w:pPr>
            <w:r>
              <w:rPr>
                <w:i/>
                <w:iCs/>
                <w:color w:val="000000"/>
              </w:rPr>
              <w:t>20</w:t>
            </w:r>
          </w:p>
        </w:tc>
        <w:tc>
          <w:tcPr>
            <w:tcW w:w="1800" w:type="dxa"/>
            <w:tcBorders>
              <w:top w:val="nil"/>
              <w:left w:val="nil"/>
              <w:bottom w:val="single" w:sz="4" w:space="0" w:color="auto"/>
              <w:right w:val="single" w:sz="4" w:space="0" w:color="auto"/>
            </w:tcBorders>
            <w:vAlign w:val="center"/>
            <w:hideMark/>
          </w:tcPr>
          <w:p w14:paraId="69D7E1F2" w14:textId="77777777" w:rsidR="00FE6338" w:rsidRDefault="00FE6338" w:rsidP="00FE6338">
            <w:pPr>
              <w:jc w:val="right"/>
              <w:rPr>
                <w:i/>
                <w:iCs/>
                <w:color w:val="000000"/>
              </w:rPr>
            </w:pPr>
            <w:r>
              <w:rPr>
                <w:i/>
                <w:iCs/>
                <w:color w:val="000000"/>
              </w:rPr>
              <w:t>10</w:t>
            </w:r>
          </w:p>
        </w:tc>
      </w:tr>
      <w:tr w:rsidR="00FE6338" w14:paraId="2BF324C5" w14:textId="77777777" w:rsidTr="00AA38E2">
        <w:trPr>
          <w:trHeight w:val="300"/>
        </w:trPr>
        <w:tc>
          <w:tcPr>
            <w:tcW w:w="574" w:type="dxa"/>
            <w:tcBorders>
              <w:top w:val="nil"/>
              <w:left w:val="single" w:sz="4" w:space="0" w:color="auto"/>
              <w:bottom w:val="single" w:sz="4" w:space="0" w:color="auto"/>
              <w:right w:val="single" w:sz="4" w:space="0" w:color="auto"/>
            </w:tcBorders>
            <w:vAlign w:val="center"/>
            <w:hideMark/>
          </w:tcPr>
          <w:p w14:paraId="2469E791" w14:textId="77777777" w:rsidR="00FE6338" w:rsidRDefault="00FE6338" w:rsidP="00FE6338">
            <w:pPr>
              <w:jc w:val="center"/>
              <w:rPr>
                <w:b/>
                <w:bCs/>
                <w:color w:val="000000"/>
              </w:rPr>
            </w:pPr>
            <w:r>
              <w:rPr>
                <w:b/>
                <w:bCs/>
                <w:color w:val="000000"/>
              </w:rPr>
              <w:t>3</w:t>
            </w:r>
          </w:p>
        </w:tc>
        <w:tc>
          <w:tcPr>
            <w:tcW w:w="2841" w:type="dxa"/>
            <w:tcBorders>
              <w:top w:val="nil"/>
              <w:left w:val="nil"/>
              <w:bottom w:val="single" w:sz="4" w:space="0" w:color="auto"/>
              <w:right w:val="single" w:sz="4" w:space="0" w:color="auto"/>
            </w:tcBorders>
            <w:vAlign w:val="center"/>
            <w:hideMark/>
          </w:tcPr>
          <w:p w14:paraId="0DE56F69" w14:textId="77777777" w:rsidR="00FE6338" w:rsidRDefault="00FE6338" w:rsidP="00FE6338">
            <w:pPr>
              <w:jc w:val="both"/>
              <w:rPr>
                <w:b/>
                <w:bCs/>
                <w:color w:val="000000"/>
              </w:rPr>
            </w:pPr>
            <w:r>
              <w:rPr>
                <w:b/>
                <w:bCs/>
                <w:color w:val="000000"/>
              </w:rPr>
              <w:t>Kinh nghiệm khác</w:t>
            </w:r>
          </w:p>
        </w:tc>
        <w:tc>
          <w:tcPr>
            <w:tcW w:w="1170" w:type="dxa"/>
            <w:tcBorders>
              <w:top w:val="nil"/>
              <w:left w:val="nil"/>
              <w:bottom w:val="single" w:sz="4" w:space="0" w:color="auto"/>
              <w:right w:val="single" w:sz="4" w:space="0" w:color="auto"/>
            </w:tcBorders>
            <w:vAlign w:val="center"/>
            <w:hideMark/>
          </w:tcPr>
          <w:p w14:paraId="35EFB86E" w14:textId="77777777" w:rsidR="00FE6338" w:rsidRDefault="00FE6338" w:rsidP="00FE6338">
            <w:pPr>
              <w:jc w:val="center"/>
              <w:rPr>
                <w:b/>
                <w:bCs/>
                <w:color w:val="000000"/>
              </w:rPr>
            </w:pPr>
            <w:r>
              <w:rPr>
                <w:b/>
                <w:bCs/>
                <w:color w:val="000000"/>
              </w:rPr>
              <w:t>20</w:t>
            </w:r>
          </w:p>
        </w:tc>
        <w:tc>
          <w:tcPr>
            <w:tcW w:w="2160" w:type="dxa"/>
            <w:tcBorders>
              <w:top w:val="nil"/>
              <w:left w:val="nil"/>
              <w:bottom w:val="single" w:sz="4" w:space="0" w:color="auto"/>
              <w:right w:val="single" w:sz="4" w:space="0" w:color="auto"/>
            </w:tcBorders>
            <w:vAlign w:val="center"/>
            <w:hideMark/>
          </w:tcPr>
          <w:p w14:paraId="48833106" w14:textId="77777777" w:rsidR="00FE6338" w:rsidRDefault="00FE6338" w:rsidP="00FE6338">
            <w:pPr>
              <w:jc w:val="center"/>
              <w:rPr>
                <w:b/>
                <w:bCs/>
                <w:color w:val="000000"/>
              </w:rPr>
            </w:pPr>
            <w:r>
              <w:rPr>
                <w:b/>
                <w:bCs/>
                <w:color w:val="000000"/>
              </w:rPr>
              <w:t>20</w:t>
            </w:r>
          </w:p>
        </w:tc>
        <w:tc>
          <w:tcPr>
            <w:tcW w:w="2070" w:type="dxa"/>
            <w:tcBorders>
              <w:top w:val="nil"/>
              <w:left w:val="nil"/>
              <w:bottom w:val="single" w:sz="4" w:space="0" w:color="auto"/>
              <w:right w:val="single" w:sz="4" w:space="0" w:color="auto"/>
            </w:tcBorders>
            <w:vAlign w:val="center"/>
            <w:hideMark/>
          </w:tcPr>
          <w:p w14:paraId="6BFC7D95" w14:textId="77777777" w:rsidR="00FE6338" w:rsidRDefault="00FE6338" w:rsidP="00FE6338">
            <w:pPr>
              <w:jc w:val="center"/>
              <w:rPr>
                <w:b/>
                <w:bCs/>
                <w:color w:val="000000"/>
              </w:rPr>
            </w:pPr>
            <w:r>
              <w:rPr>
                <w:b/>
                <w:bCs/>
                <w:color w:val="000000"/>
              </w:rPr>
              <w:t>15</w:t>
            </w:r>
          </w:p>
        </w:tc>
        <w:tc>
          <w:tcPr>
            <w:tcW w:w="2070" w:type="dxa"/>
            <w:tcBorders>
              <w:top w:val="nil"/>
              <w:left w:val="nil"/>
              <w:bottom w:val="single" w:sz="4" w:space="0" w:color="auto"/>
              <w:right w:val="single" w:sz="4" w:space="0" w:color="auto"/>
            </w:tcBorders>
            <w:vAlign w:val="center"/>
            <w:hideMark/>
          </w:tcPr>
          <w:p w14:paraId="506AA521" w14:textId="77777777" w:rsidR="00FE6338" w:rsidRDefault="00FE6338" w:rsidP="00FE6338">
            <w:pPr>
              <w:jc w:val="center"/>
              <w:rPr>
                <w:b/>
                <w:bCs/>
                <w:color w:val="000000"/>
              </w:rPr>
            </w:pPr>
            <w:r>
              <w:rPr>
                <w:b/>
                <w:bCs/>
                <w:color w:val="000000"/>
              </w:rPr>
              <w:t>10</w:t>
            </w:r>
          </w:p>
        </w:tc>
        <w:tc>
          <w:tcPr>
            <w:tcW w:w="1890" w:type="dxa"/>
            <w:tcBorders>
              <w:top w:val="nil"/>
              <w:left w:val="nil"/>
              <w:bottom w:val="single" w:sz="4" w:space="0" w:color="auto"/>
              <w:right w:val="single" w:sz="4" w:space="0" w:color="auto"/>
            </w:tcBorders>
            <w:vAlign w:val="center"/>
            <w:hideMark/>
          </w:tcPr>
          <w:p w14:paraId="264DC153" w14:textId="77777777" w:rsidR="00FE6338" w:rsidRDefault="00FE6338" w:rsidP="00FE6338">
            <w:pPr>
              <w:jc w:val="center"/>
              <w:rPr>
                <w:b/>
                <w:bCs/>
                <w:color w:val="000000"/>
              </w:rPr>
            </w:pPr>
            <w:r>
              <w:rPr>
                <w:b/>
                <w:bCs/>
                <w:color w:val="000000"/>
              </w:rPr>
              <w:t>5</w:t>
            </w:r>
          </w:p>
        </w:tc>
        <w:tc>
          <w:tcPr>
            <w:tcW w:w="1800" w:type="dxa"/>
            <w:tcBorders>
              <w:top w:val="nil"/>
              <w:left w:val="nil"/>
              <w:bottom w:val="single" w:sz="4" w:space="0" w:color="auto"/>
              <w:right w:val="single" w:sz="4" w:space="0" w:color="auto"/>
            </w:tcBorders>
            <w:vAlign w:val="center"/>
            <w:hideMark/>
          </w:tcPr>
          <w:p w14:paraId="0FFE5AEE" w14:textId="77777777" w:rsidR="00FE6338" w:rsidRDefault="00FE6338" w:rsidP="00FE6338">
            <w:pPr>
              <w:jc w:val="center"/>
              <w:rPr>
                <w:b/>
                <w:bCs/>
                <w:color w:val="000000"/>
              </w:rPr>
            </w:pPr>
            <w:r>
              <w:rPr>
                <w:b/>
                <w:bCs/>
                <w:color w:val="000000"/>
              </w:rPr>
              <w:t>0</w:t>
            </w:r>
          </w:p>
        </w:tc>
      </w:tr>
      <w:tr w:rsidR="00FE6338" w14:paraId="678A12EA" w14:textId="77777777" w:rsidTr="0082113F">
        <w:trPr>
          <w:trHeight w:val="2670"/>
        </w:trPr>
        <w:tc>
          <w:tcPr>
            <w:tcW w:w="574" w:type="dxa"/>
            <w:tcBorders>
              <w:top w:val="nil"/>
              <w:left w:val="single" w:sz="4" w:space="0" w:color="auto"/>
              <w:bottom w:val="single" w:sz="4" w:space="0" w:color="auto"/>
              <w:right w:val="single" w:sz="4" w:space="0" w:color="auto"/>
            </w:tcBorders>
            <w:vAlign w:val="center"/>
            <w:hideMark/>
          </w:tcPr>
          <w:p w14:paraId="29D657E9" w14:textId="77777777" w:rsidR="00FE6338" w:rsidRDefault="00FE6338" w:rsidP="00FE6338">
            <w:pPr>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1EF73DEB" w14:textId="77777777" w:rsidR="00FE6338" w:rsidRDefault="00FE6338" w:rsidP="00FE6338">
            <w:pPr>
              <w:rPr>
                <w:color w:val="000000"/>
              </w:rPr>
            </w:pPr>
            <w:r>
              <w:rPr>
                <w:color w:val="000000"/>
              </w:rPr>
              <w:t>Kinh nghiệm làm việc với các đơn vị nhà nước trung ương và địa phương và các tổ chức liên quan về các dự án định giá dịch vụ hệ sinh thái và đánh giá kinh tế tài nguyên biển/ven biển, đặc biệt là các cơ quan/ đơn vị trực thuộc Bộ Nông nghiệp</w:t>
            </w:r>
            <w:r>
              <w:rPr>
                <w:color w:val="000000"/>
              </w:rPr>
              <w:br/>
              <w:t>và Môi trường hoặc tỉnh Quảng Ninh là một lợi thế</w:t>
            </w:r>
          </w:p>
        </w:tc>
        <w:tc>
          <w:tcPr>
            <w:tcW w:w="1170" w:type="dxa"/>
            <w:tcBorders>
              <w:top w:val="nil"/>
              <w:left w:val="nil"/>
              <w:bottom w:val="single" w:sz="4" w:space="0" w:color="auto"/>
              <w:right w:val="single" w:sz="4" w:space="0" w:color="auto"/>
            </w:tcBorders>
            <w:vAlign w:val="center"/>
            <w:hideMark/>
          </w:tcPr>
          <w:p w14:paraId="0E0F23A9" w14:textId="77777777" w:rsidR="00FE6338" w:rsidRDefault="00FE6338" w:rsidP="00FE6338">
            <w:pPr>
              <w:rPr>
                <w:b/>
                <w:bCs/>
                <w:color w:val="000000"/>
              </w:rPr>
            </w:pPr>
            <w:r>
              <w:rPr>
                <w:b/>
                <w:bCs/>
                <w:color w:val="000000"/>
              </w:rPr>
              <w:t> </w:t>
            </w:r>
          </w:p>
        </w:tc>
        <w:tc>
          <w:tcPr>
            <w:tcW w:w="2160" w:type="dxa"/>
            <w:tcBorders>
              <w:top w:val="nil"/>
              <w:left w:val="nil"/>
              <w:bottom w:val="single" w:sz="4" w:space="0" w:color="auto"/>
              <w:right w:val="single" w:sz="4" w:space="0" w:color="auto"/>
            </w:tcBorders>
            <w:vAlign w:val="center"/>
            <w:hideMark/>
          </w:tcPr>
          <w:p w14:paraId="75D7C237" w14:textId="237C5AB9" w:rsidR="00FE6338" w:rsidRDefault="00FE6338" w:rsidP="00FE6338">
            <w:pPr>
              <w:jc w:val="both"/>
              <w:rPr>
                <w:color w:val="000000"/>
              </w:rPr>
            </w:pPr>
            <w:r>
              <w:rPr>
                <w:color w:val="000000"/>
              </w:rPr>
              <w:t>Có &gt;5</w:t>
            </w:r>
            <w:r w:rsidR="00F37823">
              <w:rPr>
                <w:color w:val="000000"/>
                <w:lang w:val="en-US"/>
              </w:rPr>
              <w:t xml:space="preserve"> năm</w:t>
            </w:r>
            <w:r>
              <w:rPr>
                <w:color w:val="000000"/>
              </w:rPr>
              <w:t xml:space="preserve"> nghiên cứu/đề tài về </w:t>
            </w:r>
            <w:r w:rsidRPr="0082113F">
              <w:rPr>
                <w:color w:val="000000"/>
              </w:rPr>
              <w:t>quản lý môi trường, tài nguyên thiên nhiên, thống kê, tài khoản quốc gia và/hoặc thực hiện các Mục tiêu Phát triển Bền vững (SDGs) hoặc các lĩnh vực liên quan</w:t>
            </w:r>
          </w:p>
        </w:tc>
        <w:tc>
          <w:tcPr>
            <w:tcW w:w="2070" w:type="dxa"/>
            <w:tcBorders>
              <w:top w:val="nil"/>
              <w:left w:val="nil"/>
              <w:bottom w:val="single" w:sz="4" w:space="0" w:color="auto"/>
              <w:right w:val="single" w:sz="4" w:space="0" w:color="auto"/>
            </w:tcBorders>
            <w:vAlign w:val="center"/>
            <w:hideMark/>
          </w:tcPr>
          <w:p w14:paraId="71429E2E" w14:textId="7765A1AE" w:rsidR="00FE6338" w:rsidRDefault="00FE6338" w:rsidP="00FE6338">
            <w:pPr>
              <w:rPr>
                <w:color w:val="000000"/>
              </w:rPr>
            </w:pPr>
            <w:r>
              <w:rPr>
                <w:color w:val="000000"/>
              </w:rPr>
              <w:t xml:space="preserve">Có 4 - 5 nghiên cứu/đề tài về </w:t>
            </w:r>
            <w:r w:rsidRPr="0082113F">
              <w:rPr>
                <w:color w:val="000000"/>
              </w:rPr>
              <w:t>quản lý môi trường, tài nguyên thiên nhiên, thống kê, tài khoản quốc gia và/hoặc thực hiện các Mục tiêu Phát triển Bền vững (SDGs) hoặc các lĩnh vực liên quan</w:t>
            </w:r>
          </w:p>
        </w:tc>
        <w:tc>
          <w:tcPr>
            <w:tcW w:w="2070" w:type="dxa"/>
            <w:tcBorders>
              <w:top w:val="nil"/>
              <w:left w:val="nil"/>
              <w:bottom w:val="single" w:sz="4" w:space="0" w:color="auto"/>
              <w:right w:val="single" w:sz="4" w:space="0" w:color="auto"/>
            </w:tcBorders>
            <w:vAlign w:val="center"/>
            <w:hideMark/>
          </w:tcPr>
          <w:p w14:paraId="23BB41A0" w14:textId="0FDD304D" w:rsidR="00FE6338" w:rsidRDefault="00FE6338" w:rsidP="00FE6338">
            <w:pPr>
              <w:rPr>
                <w:color w:val="000000"/>
              </w:rPr>
            </w:pPr>
            <w:r>
              <w:rPr>
                <w:color w:val="000000"/>
              </w:rPr>
              <w:t xml:space="preserve">Có 3 nghiên cứu/đề tài về </w:t>
            </w:r>
            <w:r w:rsidRPr="0082113F">
              <w:rPr>
                <w:color w:val="000000"/>
              </w:rPr>
              <w:t>quản lý môi trường, tài nguyên thiên nhiên, thống kê, tài khoản quốc gia và/hoặc thực hiện các Mục tiêu Phát triển Bền vững (SDGs) hoặc các lĩnh vực liên quan</w:t>
            </w:r>
          </w:p>
        </w:tc>
        <w:tc>
          <w:tcPr>
            <w:tcW w:w="1890" w:type="dxa"/>
            <w:tcBorders>
              <w:top w:val="nil"/>
              <w:left w:val="nil"/>
              <w:bottom w:val="single" w:sz="4" w:space="0" w:color="auto"/>
              <w:right w:val="single" w:sz="4" w:space="0" w:color="auto"/>
            </w:tcBorders>
            <w:vAlign w:val="center"/>
            <w:hideMark/>
          </w:tcPr>
          <w:p w14:paraId="61D154CA" w14:textId="63E28E19" w:rsidR="00FE6338" w:rsidRDefault="00FE6338" w:rsidP="00FE6338">
            <w:pPr>
              <w:jc w:val="both"/>
              <w:rPr>
                <w:color w:val="000000"/>
              </w:rPr>
            </w:pPr>
            <w:r>
              <w:rPr>
                <w:color w:val="000000"/>
              </w:rPr>
              <w:t xml:space="preserve">Có 1 - 2 nghiên cứu/đề tài về </w:t>
            </w:r>
            <w:r w:rsidRPr="0082113F">
              <w:rPr>
                <w:color w:val="000000"/>
              </w:rPr>
              <w:t>quản lý môi trường, tài nguyên thiên nhiên, thống kê, tài khoản quốc gia và/hoặc thực hiện các Mục tiêu Phát triển Bền vững (SDGs) hoặc các lĩnh vực liên quan</w:t>
            </w:r>
          </w:p>
        </w:tc>
        <w:tc>
          <w:tcPr>
            <w:tcW w:w="1800" w:type="dxa"/>
            <w:tcBorders>
              <w:top w:val="nil"/>
              <w:left w:val="nil"/>
              <w:bottom w:val="single" w:sz="4" w:space="0" w:color="auto"/>
              <w:right w:val="single" w:sz="4" w:space="0" w:color="auto"/>
            </w:tcBorders>
            <w:vAlign w:val="center"/>
            <w:hideMark/>
          </w:tcPr>
          <w:p w14:paraId="36AEB608" w14:textId="77777777" w:rsidR="00FE6338" w:rsidRDefault="00FE6338" w:rsidP="00FE6338">
            <w:pPr>
              <w:rPr>
                <w:color w:val="000000"/>
              </w:rPr>
            </w:pPr>
            <w:r>
              <w:rPr>
                <w:color w:val="000000"/>
              </w:rPr>
              <w:t>Không có kinh nghiệm</w:t>
            </w:r>
          </w:p>
        </w:tc>
      </w:tr>
      <w:tr w:rsidR="00FE6338" w14:paraId="27639CC2" w14:textId="77777777" w:rsidTr="00AA38E2">
        <w:trPr>
          <w:trHeight w:val="310"/>
        </w:trPr>
        <w:tc>
          <w:tcPr>
            <w:tcW w:w="574" w:type="dxa"/>
            <w:tcBorders>
              <w:top w:val="nil"/>
              <w:left w:val="single" w:sz="4" w:space="0" w:color="auto"/>
              <w:bottom w:val="single" w:sz="4" w:space="0" w:color="auto"/>
              <w:right w:val="single" w:sz="4" w:space="0" w:color="auto"/>
            </w:tcBorders>
            <w:vAlign w:val="center"/>
            <w:hideMark/>
          </w:tcPr>
          <w:p w14:paraId="37049C2F" w14:textId="77777777" w:rsidR="00FE6338" w:rsidRDefault="00FE6338" w:rsidP="00FE6338">
            <w:pPr>
              <w:jc w:val="right"/>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46E8969C" w14:textId="77777777" w:rsidR="00FE6338" w:rsidRDefault="00FE6338" w:rsidP="00FE6338">
            <w:pPr>
              <w:jc w:val="right"/>
              <w:rPr>
                <w:i/>
                <w:iCs/>
                <w:color w:val="000000"/>
              </w:rPr>
            </w:pPr>
            <w:r>
              <w:rPr>
                <w:i/>
                <w:iCs/>
                <w:color w:val="000000"/>
              </w:rPr>
              <w:t>Số điểm</w:t>
            </w:r>
          </w:p>
        </w:tc>
        <w:tc>
          <w:tcPr>
            <w:tcW w:w="1170" w:type="dxa"/>
            <w:tcBorders>
              <w:top w:val="nil"/>
              <w:left w:val="nil"/>
              <w:bottom w:val="single" w:sz="4" w:space="0" w:color="auto"/>
              <w:right w:val="single" w:sz="4" w:space="0" w:color="auto"/>
            </w:tcBorders>
            <w:vAlign w:val="center"/>
            <w:hideMark/>
          </w:tcPr>
          <w:p w14:paraId="63E6A8D9" w14:textId="77777777" w:rsidR="00FE6338" w:rsidRDefault="00FE6338" w:rsidP="00FE6338">
            <w:pPr>
              <w:jc w:val="right"/>
              <w:rPr>
                <w:i/>
                <w:iCs/>
                <w:color w:val="000000"/>
              </w:rPr>
            </w:pPr>
            <w:r>
              <w:rPr>
                <w:i/>
                <w:iCs/>
                <w:color w:val="000000"/>
              </w:rPr>
              <w:t>20</w:t>
            </w:r>
          </w:p>
        </w:tc>
        <w:tc>
          <w:tcPr>
            <w:tcW w:w="2160" w:type="dxa"/>
            <w:tcBorders>
              <w:top w:val="nil"/>
              <w:left w:val="nil"/>
              <w:bottom w:val="single" w:sz="4" w:space="0" w:color="auto"/>
              <w:right w:val="single" w:sz="4" w:space="0" w:color="auto"/>
            </w:tcBorders>
            <w:vAlign w:val="center"/>
            <w:hideMark/>
          </w:tcPr>
          <w:p w14:paraId="22E8864B" w14:textId="77777777" w:rsidR="00FE6338" w:rsidRDefault="00FE6338" w:rsidP="00FE6338">
            <w:pPr>
              <w:jc w:val="right"/>
              <w:rPr>
                <w:i/>
                <w:iCs/>
                <w:color w:val="000000"/>
              </w:rPr>
            </w:pPr>
            <w:r>
              <w:rPr>
                <w:i/>
                <w:iCs/>
                <w:color w:val="000000"/>
              </w:rPr>
              <w:t>20</w:t>
            </w:r>
          </w:p>
        </w:tc>
        <w:tc>
          <w:tcPr>
            <w:tcW w:w="2070" w:type="dxa"/>
            <w:tcBorders>
              <w:top w:val="nil"/>
              <w:left w:val="nil"/>
              <w:bottom w:val="single" w:sz="4" w:space="0" w:color="auto"/>
              <w:right w:val="single" w:sz="4" w:space="0" w:color="auto"/>
            </w:tcBorders>
            <w:vAlign w:val="center"/>
            <w:hideMark/>
          </w:tcPr>
          <w:p w14:paraId="4D74AF95" w14:textId="77777777" w:rsidR="00FE6338" w:rsidRDefault="00FE6338" w:rsidP="00FE6338">
            <w:pPr>
              <w:jc w:val="right"/>
              <w:rPr>
                <w:i/>
                <w:iCs/>
                <w:color w:val="000000"/>
              </w:rPr>
            </w:pPr>
            <w:r>
              <w:rPr>
                <w:i/>
                <w:iCs/>
                <w:color w:val="000000"/>
              </w:rPr>
              <w:t>15</w:t>
            </w:r>
          </w:p>
        </w:tc>
        <w:tc>
          <w:tcPr>
            <w:tcW w:w="2070" w:type="dxa"/>
            <w:tcBorders>
              <w:top w:val="nil"/>
              <w:left w:val="nil"/>
              <w:bottom w:val="single" w:sz="4" w:space="0" w:color="auto"/>
              <w:right w:val="single" w:sz="4" w:space="0" w:color="auto"/>
            </w:tcBorders>
            <w:vAlign w:val="center"/>
            <w:hideMark/>
          </w:tcPr>
          <w:p w14:paraId="1080B3C9" w14:textId="77777777" w:rsidR="00FE6338" w:rsidRDefault="00FE6338" w:rsidP="00FE6338">
            <w:pPr>
              <w:jc w:val="right"/>
              <w:rPr>
                <w:i/>
                <w:iCs/>
                <w:color w:val="000000"/>
              </w:rPr>
            </w:pPr>
            <w:r>
              <w:rPr>
                <w:i/>
                <w:iCs/>
                <w:color w:val="000000"/>
              </w:rPr>
              <w:t>10</w:t>
            </w:r>
          </w:p>
        </w:tc>
        <w:tc>
          <w:tcPr>
            <w:tcW w:w="1890" w:type="dxa"/>
            <w:tcBorders>
              <w:top w:val="nil"/>
              <w:left w:val="nil"/>
              <w:bottom w:val="single" w:sz="4" w:space="0" w:color="auto"/>
              <w:right w:val="single" w:sz="4" w:space="0" w:color="auto"/>
            </w:tcBorders>
            <w:vAlign w:val="center"/>
            <w:hideMark/>
          </w:tcPr>
          <w:p w14:paraId="347DD287" w14:textId="77777777" w:rsidR="00FE6338" w:rsidRDefault="00FE6338" w:rsidP="00FE6338">
            <w:pPr>
              <w:jc w:val="right"/>
              <w:rPr>
                <w:i/>
                <w:iCs/>
                <w:color w:val="000000"/>
              </w:rPr>
            </w:pPr>
            <w:r>
              <w:rPr>
                <w:i/>
                <w:iCs/>
                <w:color w:val="000000"/>
              </w:rPr>
              <w:t>5</w:t>
            </w:r>
          </w:p>
        </w:tc>
        <w:tc>
          <w:tcPr>
            <w:tcW w:w="1800" w:type="dxa"/>
            <w:tcBorders>
              <w:top w:val="nil"/>
              <w:left w:val="nil"/>
              <w:bottom w:val="single" w:sz="4" w:space="0" w:color="auto"/>
              <w:right w:val="single" w:sz="4" w:space="0" w:color="auto"/>
            </w:tcBorders>
            <w:vAlign w:val="center"/>
            <w:hideMark/>
          </w:tcPr>
          <w:p w14:paraId="5A025AD6" w14:textId="77777777" w:rsidR="00FE6338" w:rsidRDefault="00FE6338" w:rsidP="00FE6338">
            <w:pPr>
              <w:jc w:val="right"/>
              <w:rPr>
                <w:i/>
                <w:iCs/>
                <w:color w:val="000000"/>
              </w:rPr>
            </w:pPr>
            <w:r>
              <w:rPr>
                <w:i/>
                <w:iCs/>
                <w:color w:val="000000"/>
              </w:rPr>
              <w:t>0</w:t>
            </w:r>
          </w:p>
        </w:tc>
      </w:tr>
      <w:tr w:rsidR="00FE6338" w14:paraId="2707F534" w14:textId="77777777" w:rsidTr="00AA38E2">
        <w:trPr>
          <w:trHeight w:val="310"/>
        </w:trPr>
        <w:tc>
          <w:tcPr>
            <w:tcW w:w="574" w:type="dxa"/>
            <w:tcBorders>
              <w:top w:val="nil"/>
              <w:left w:val="single" w:sz="4" w:space="0" w:color="auto"/>
              <w:bottom w:val="single" w:sz="4" w:space="0" w:color="auto"/>
              <w:right w:val="single" w:sz="4" w:space="0" w:color="auto"/>
            </w:tcBorders>
            <w:vAlign w:val="center"/>
            <w:hideMark/>
          </w:tcPr>
          <w:p w14:paraId="33819039" w14:textId="77777777" w:rsidR="00FE6338" w:rsidRDefault="00FE6338" w:rsidP="00FE6338">
            <w:pPr>
              <w:jc w:val="center"/>
              <w:rPr>
                <w:b/>
                <w:bCs/>
                <w:color w:val="000000"/>
              </w:rPr>
            </w:pPr>
            <w:r>
              <w:rPr>
                <w:b/>
                <w:bCs/>
                <w:color w:val="000000"/>
              </w:rPr>
              <w:t>4</w:t>
            </w:r>
          </w:p>
        </w:tc>
        <w:tc>
          <w:tcPr>
            <w:tcW w:w="2841" w:type="dxa"/>
            <w:tcBorders>
              <w:top w:val="nil"/>
              <w:left w:val="nil"/>
              <w:bottom w:val="single" w:sz="4" w:space="0" w:color="auto"/>
              <w:right w:val="single" w:sz="4" w:space="0" w:color="auto"/>
            </w:tcBorders>
            <w:vAlign w:val="center"/>
            <w:hideMark/>
          </w:tcPr>
          <w:p w14:paraId="0C86BB11" w14:textId="77777777" w:rsidR="00FE6338" w:rsidRDefault="00FE6338" w:rsidP="00FE6338">
            <w:pPr>
              <w:jc w:val="both"/>
              <w:rPr>
                <w:b/>
                <w:bCs/>
                <w:color w:val="000000"/>
              </w:rPr>
            </w:pPr>
            <w:r>
              <w:rPr>
                <w:b/>
                <w:bCs/>
                <w:color w:val="000000"/>
              </w:rPr>
              <w:t>Kết quả</w:t>
            </w:r>
          </w:p>
        </w:tc>
        <w:tc>
          <w:tcPr>
            <w:tcW w:w="1170" w:type="dxa"/>
            <w:tcBorders>
              <w:top w:val="nil"/>
              <w:left w:val="nil"/>
              <w:bottom w:val="single" w:sz="4" w:space="0" w:color="auto"/>
              <w:right w:val="single" w:sz="4" w:space="0" w:color="auto"/>
            </w:tcBorders>
            <w:vAlign w:val="center"/>
            <w:hideMark/>
          </w:tcPr>
          <w:p w14:paraId="27C34548" w14:textId="77777777" w:rsidR="00FE6338" w:rsidRDefault="00FE6338" w:rsidP="00FE6338">
            <w:pPr>
              <w:jc w:val="center"/>
              <w:rPr>
                <w:b/>
                <w:bCs/>
                <w:color w:val="000000"/>
              </w:rPr>
            </w:pPr>
            <w:r>
              <w:rPr>
                <w:b/>
                <w:bCs/>
                <w:color w:val="000000"/>
              </w:rPr>
              <w:t>100</w:t>
            </w:r>
          </w:p>
        </w:tc>
        <w:tc>
          <w:tcPr>
            <w:tcW w:w="2160" w:type="dxa"/>
            <w:tcBorders>
              <w:top w:val="nil"/>
              <w:left w:val="nil"/>
              <w:bottom w:val="single" w:sz="4" w:space="0" w:color="auto"/>
              <w:right w:val="single" w:sz="4" w:space="0" w:color="auto"/>
            </w:tcBorders>
            <w:vAlign w:val="center"/>
            <w:hideMark/>
          </w:tcPr>
          <w:p w14:paraId="0945A749" w14:textId="77777777" w:rsidR="00FE6338" w:rsidRDefault="00FE6338" w:rsidP="00FE6338">
            <w:pPr>
              <w:jc w:val="center"/>
              <w:rPr>
                <w:b/>
                <w:bCs/>
                <w:color w:val="000000"/>
              </w:rPr>
            </w:pPr>
            <w:r>
              <w:rPr>
                <w:b/>
                <w:bCs/>
                <w:color w:val="000000"/>
              </w:rPr>
              <w:t>100</w:t>
            </w:r>
          </w:p>
        </w:tc>
        <w:tc>
          <w:tcPr>
            <w:tcW w:w="2070" w:type="dxa"/>
            <w:tcBorders>
              <w:top w:val="nil"/>
              <w:left w:val="nil"/>
              <w:bottom w:val="single" w:sz="4" w:space="0" w:color="auto"/>
              <w:right w:val="single" w:sz="4" w:space="0" w:color="auto"/>
            </w:tcBorders>
            <w:vAlign w:val="center"/>
            <w:hideMark/>
          </w:tcPr>
          <w:p w14:paraId="502F63F9" w14:textId="77777777" w:rsidR="00FE6338" w:rsidRDefault="00FE6338" w:rsidP="00FE6338">
            <w:pPr>
              <w:jc w:val="center"/>
              <w:rPr>
                <w:b/>
                <w:bCs/>
                <w:color w:val="000000"/>
              </w:rPr>
            </w:pPr>
            <w:r>
              <w:rPr>
                <w:b/>
                <w:bCs/>
                <w:color w:val="000000"/>
              </w:rPr>
              <w:t>83</w:t>
            </w:r>
          </w:p>
        </w:tc>
        <w:tc>
          <w:tcPr>
            <w:tcW w:w="2070" w:type="dxa"/>
            <w:tcBorders>
              <w:top w:val="nil"/>
              <w:left w:val="nil"/>
              <w:bottom w:val="single" w:sz="4" w:space="0" w:color="auto"/>
              <w:right w:val="single" w:sz="4" w:space="0" w:color="auto"/>
            </w:tcBorders>
            <w:vAlign w:val="center"/>
            <w:hideMark/>
          </w:tcPr>
          <w:p w14:paraId="451B3A19" w14:textId="77777777" w:rsidR="00FE6338" w:rsidRDefault="00FE6338" w:rsidP="00FE6338">
            <w:pPr>
              <w:jc w:val="center"/>
              <w:rPr>
                <w:b/>
                <w:bCs/>
                <w:color w:val="000000"/>
              </w:rPr>
            </w:pPr>
            <w:r>
              <w:rPr>
                <w:b/>
                <w:bCs/>
                <w:color w:val="000000"/>
              </w:rPr>
              <w:t>55</w:t>
            </w:r>
          </w:p>
        </w:tc>
        <w:tc>
          <w:tcPr>
            <w:tcW w:w="1890" w:type="dxa"/>
            <w:tcBorders>
              <w:top w:val="nil"/>
              <w:left w:val="nil"/>
              <w:bottom w:val="single" w:sz="4" w:space="0" w:color="auto"/>
              <w:right w:val="single" w:sz="4" w:space="0" w:color="auto"/>
            </w:tcBorders>
            <w:vAlign w:val="center"/>
            <w:hideMark/>
          </w:tcPr>
          <w:p w14:paraId="4090A77A" w14:textId="77777777" w:rsidR="00FE6338" w:rsidRDefault="00FE6338" w:rsidP="00FE6338">
            <w:pPr>
              <w:jc w:val="center"/>
              <w:rPr>
                <w:b/>
                <w:bCs/>
                <w:color w:val="000000"/>
              </w:rPr>
            </w:pPr>
            <w:r>
              <w:rPr>
                <w:b/>
                <w:bCs/>
                <w:color w:val="000000"/>
              </w:rPr>
              <w:t>35</w:t>
            </w:r>
          </w:p>
        </w:tc>
        <w:tc>
          <w:tcPr>
            <w:tcW w:w="1800" w:type="dxa"/>
            <w:tcBorders>
              <w:top w:val="nil"/>
              <w:left w:val="nil"/>
              <w:bottom w:val="single" w:sz="4" w:space="0" w:color="auto"/>
              <w:right w:val="single" w:sz="4" w:space="0" w:color="auto"/>
            </w:tcBorders>
            <w:vAlign w:val="center"/>
            <w:hideMark/>
          </w:tcPr>
          <w:p w14:paraId="0875B75C" w14:textId="77777777" w:rsidR="00FE6338" w:rsidRDefault="00FE6338" w:rsidP="00FE6338">
            <w:pPr>
              <w:jc w:val="center"/>
              <w:rPr>
                <w:b/>
                <w:bCs/>
                <w:color w:val="000000"/>
              </w:rPr>
            </w:pPr>
            <w:r>
              <w:rPr>
                <w:b/>
                <w:bCs/>
                <w:color w:val="000000"/>
              </w:rPr>
              <w:t>10</w:t>
            </w:r>
          </w:p>
        </w:tc>
      </w:tr>
      <w:tr w:rsidR="00FE6338" w14:paraId="0E4DC2CE" w14:textId="77777777" w:rsidTr="0082113F">
        <w:trPr>
          <w:trHeight w:val="465"/>
        </w:trPr>
        <w:tc>
          <w:tcPr>
            <w:tcW w:w="574" w:type="dxa"/>
            <w:tcBorders>
              <w:top w:val="nil"/>
              <w:left w:val="single" w:sz="4" w:space="0" w:color="auto"/>
              <w:bottom w:val="single" w:sz="4" w:space="0" w:color="auto"/>
              <w:right w:val="single" w:sz="4" w:space="0" w:color="auto"/>
            </w:tcBorders>
            <w:vAlign w:val="center"/>
            <w:hideMark/>
          </w:tcPr>
          <w:p w14:paraId="775688E1" w14:textId="77777777" w:rsidR="00FE6338" w:rsidRDefault="00FE6338" w:rsidP="00FE6338">
            <w:pPr>
              <w:jc w:val="center"/>
              <w:rPr>
                <w:b/>
                <w:bCs/>
                <w:color w:val="000000"/>
              </w:rPr>
            </w:pPr>
            <w:r>
              <w:rPr>
                <w:b/>
                <w:bCs/>
                <w:color w:val="000000"/>
              </w:rPr>
              <w:t>5</w:t>
            </w:r>
          </w:p>
        </w:tc>
        <w:tc>
          <w:tcPr>
            <w:tcW w:w="2841" w:type="dxa"/>
            <w:tcBorders>
              <w:top w:val="nil"/>
              <w:left w:val="nil"/>
              <w:bottom w:val="single" w:sz="4" w:space="0" w:color="auto"/>
              <w:right w:val="single" w:sz="4" w:space="0" w:color="auto"/>
            </w:tcBorders>
            <w:vAlign w:val="center"/>
            <w:hideMark/>
          </w:tcPr>
          <w:p w14:paraId="4DCE1A65" w14:textId="77777777" w:rsidR="00FE6338" w:rsidRDefault="00FE6338" w:rsidP="00FE6338">
            <w:pPr>
              <w:jc w:val="center"/>
              <w:rPr>
                <w:b/>
                <w:bCs/>
                <w:color w:val="000000"/>
              </w:rPr>
            </w:pPr>
            <w:r>
              <w:rPr>
                <w:b/>
                <w:bCs/>
                <w:color w:val="000000"/>
              </w:rPr>
              <w:t>Kết luận</w:t>
            </w:r>
          </w:p>
        </w:tc>
        <w:tc>
          <w:tcPr>
            <w:tcW w:w="1170" w:type="dxa"/>
            <w:tcBorders>
              <w:top w:val="nil"/>
              <w:left w:val="nil"/>
              <w:bottom w:val="single" w:sz="4" w:space="0" w:color="auto"/>
              <w:right w:val="single" w:sz="4" w:space="0" w:color="auto"/>
            </w:tcBorders>
            <w:vAlign w:val="center"/>
            <w:hideMark/>
          </w:tcPr>
          <w:p w14:paraId="76D77BDD" w14:textId="77777777" w:rsidR="00FE6338" w:rsidRDefault="00FE6338" w:rsidP="00FE6338">
            <w:pPr>
              <w:jc w:val="both"/>
              <w:rPr>
                <w:color w:val="000000"/>
              </w:rPr>
            </w:pPr>
            <w:r>
              <w:rPr>
                <w:color w:val="000000"/>
              </w:rPr>
              <w:t> </w:t>
            </w:r>
          </w:p>
        </w:tc>
        <w:tc>
          <w:tcPr>
            <w:tcW w:w="2160" w:type="dxa"/>
            <w:tcBorders>
              <w:top w:val="nil"/>
              <w:left w:val="nil"/>
              <w:bottom w:val="single" w:sz="4" w:space="0" w:color="auto"/>
              <w:right w:val="single" w:sz="4" w:space="0" w:color="auto"/>
            </w:tcBorders>
            <w:vAlign w:val="center"/>
            <w:hideMark/>
          </w:tcPr>
          <w:p w14:paraId="43B7D20F" w14:textId="77777777" w:rsidR="00FE6338" w:rsidRDefault="00FE6338" w:rsidP="00FE6338">
            <w:pPr>
              <w:jc w:val="both"/>
              <w:rPr>
                <w:color w:val="000000"/>
              </w:rPr>
            </w:pPr>
            <w:r>
              <w:rPr>
                <w:color w:val="000000"/>
              </w:rPr>
              <w:t> </w:t>
            </w:r>
          </w:p>
        </w:tc>
        <w:tc>
          <w:tcPr>
            <w:tcW w:w="2070" w:type="dxa"/>
            <w:tcBorders>
              <w:top w:val="nil"/>
              <w:left w:val="nil"/>
              <w:bottom w:val="single" w:sz="4" w:space="0" w:color="auto"/>
              <w:right w:val="single" w:sz="4" w:space="0" w:color="auto"/>
            </w:tcBorders>
            <w:vAlign w:val="center"/>
            <w:hideMark/>
          </w:tcPr>
          <w:p w14:paraId="7E025E31" w14:textId="77777777" w:rsidR="00FE6338" w:rsidRDefault="00FE6338" w:rsidP="00FE6338">
            <w:pPr>
              <w:jc w:val="both"/>
              <w:rPr>
                <w:color w:val="000000"/>
              </w:rPr>
            </w:pPr>
            <w:r>
              <w:rPr>
                <w:color w:val="000000"/>
              </w:rPr>
              <w:t> </w:t>
            </w:r>
          </w:p>
        </w:tc>
        <w:tc>
          <w:tcPr>
            <w:tcW w:w="2070" w:type="dxa"/>
            <w:tcBorders>
              <w:top w:val="nil"/>
              <w:left w:val="nil"/>
              <w:bottom w:val="single" w:sz="4" w:space="0" w:color="auto"/>
              <w:right w:val="single" w:sz="4" w:space="0" w:color="auto"/>
            </w:tcBorders>
            <w:vAlign w:val="center"/>
            <w:hideMark/>
          </w:tcPr>
          <w:p w14:paraId="3BE46859" w14:textId="77777777" w:rsidR="00FE6338" w:rsidRDefault="00FE6338" w:rsidP="00FE6338">
            <w:pPr>
              <w:jc w:val="both"/>
              <w:rPr>
                <w:color w:val="000000"/>
              </w:rPr>
            </w:pPr>
            <w:r>
              <w:rPr>
                <w:color w:val="000000"/>
              </w:rPr>
              <w:t> </w:t>
            </w:r>
          </w:p>
        </w:tc>
        <w:tc>
          <w:tcPr>
            <w:tcW w:w="1890" w:type="dxa"/>
            <w:tcBorders>
              <w:top w:val="nil"/>
              <w:left w:val="nil"/>
              <w:bottom w:val="single" w:sz="4" w:space="0" w:color="auto"/>
              <w:right w:val="single" w:sz="4" w:space="0" w:color="auto"/>
            </w:tcBorders>
            <w:vAlign w:val="center"/>
            <w:hideMark/>
          </w:tcPr>
          <w:p w14:paraId="4484038F" w14:textId="77777777" w:rsidR="00FE6338" w:rsidRDefault="00FE6338" w:rsidP="00FE6338">
            <w:pPr>
              <w:jc w:val="both"/>
              <w:rPr>
                <w:color w:val="000000"/>
              </w:rPr>
            </w:pPr>
            <w:r>
              <w:rPr>
                <w:color w:val="000000"/>
              </w:rPr>
              <w:t> </w:t>
            </w:r>
          </w:p>
        </w:tc>
        <w:tc>
          <w:tcPr>
            <w:tcW w:w="1800" w:type="dxa"/>
            <w:tcBorders>
              <w:top w:val="nil"/>
              <w:left w:val="nil"/>
              <w:bottom w:val="single" w:sz="4" w:space="0" w:color="auto"/>
              <w:right w:val="single" w:sz="4" w:space="0" w:color="auto"/>
            </w:tcBorders>
            <w:vAlign w:val="center"/>
            <w:hideMark/>
          </w:tcPr>
          <w:p w14:paraId="17896E00" w14:textId="77777777" w:rsidR="00FE6338" w:rsidRDefault="00FE6338" w:rsidP="00FE6338">
            <w:pPr>
              <w:jc w:val="both"/>
              <w:rPr>
                <w:color w:val="000000"/>
              </w:rPr>
            </w:pPr>
            <w:r>
              <w:rPr>
                <w:color w:val="000000"/>
              </w:rPr>
              <w:t> </w:t>
            </w:r>
          </w:p>
        </w:tc>
      </w:tr>
    </w:tbl>
    <w:p w14:paraId="734DA2B8" w14:textId="77777777" w:rsidR="009B5AAC" w:rsidRPr="009B5AAC" w:rsidRDefault="009B5AAC" w:rsidP="009B5AAC">
      <w:pPr>
        <w:pStyle w:val="NormalWeb"/>
        <w:jc w:val="both"/>
        <w:rPr>
          <w:lang w:val="en-US"/>
        </w:rPr>
      </w:pPr>
      <w:r w:rsidRPr="009B5AAC">
        <w:rPr>
          <w:lang w:val="en-US"/>
        </w:rPr>
        <w:t>-</w:t>
      </w:r>
      <w:r w:rsidRPr="009B5AAC">
        <w:rPr>
          <w:lang w:val="en-US"/>
        </w:rPr>
        <w:tab/>
        <w:t>Tổng số điểm tối thiểu để đạt yêu cầu của mức đánh giá chi tiết ≥ 70 điểm.</w:t>
      </w:r>
    </w:p>
    <w:p w14:paraId="0724C7FC" w14:textId="0468693B" w:rsidR="00282410" w:rsidRPr="00282410" w:rsidRDefault="009B5AAC" w:rsidP="009B5AAC">
      <w:pPr>
        <w:pStyle w:val="NormalWeb"/>
        <w:jc w:val="both"/>
        <w:rPr>
          <w:lang w:val="en-US"/>
        </w:rPr>
      </w:pPr>
      <w:r w:rsidRPr="009B5AAC">
        <w:rPr>
          <w:lang w:val="en-US"/>
        </w:rPr>
        <w:t>Chú thích: Tư vấn có ít 01 tháng đến dưới 01 năm kinh nghiệm được làm tròn 01 năm kinh nghiệm; Tư vấn có số tháng kinh nghiệm dư từ 06 tháng trở lên được tính tròn thêm 01 năm kinh nghiệm, và số dư dưới 6 tháng sẽ không được tính thêm là 01 năm kinh nghiệm.</w:t>
      </w:r>
    </w:p>
    <w:sectPr w:rsidR="00282410" w:rsidRPr="00282410" w:rsidSect="005540A0">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657"/>
    <w:multiLevelType w:val="hybridMultilevel"/>
    <w:tmpl w:val="42CAD07E"/>
    <w:lvl w:ilvl="0" w:tplc="ADC4D3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5384B"/>
    <w:multiLevelType w:val="multilevel"/>
    <w:tmpl w:val="C126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B4D54"/>
    <w:multiLevelType w:val="multilevel"/>
    <w:tmpl w:val="B8D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453A0"/>
    <w:multiLevelType w:val="hybridMultilevel"/>
    <w:tmpl w:val="B5226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622208"/>
    <w:multiLevelType w:val="multilevel"/>
    <w:tmpl w:val="8D8CACD2"/>
    <w:lvl w:ilvl="0">
      <w:numFmt w:val="bullet"/>
      <w:lvlText w:val="-"/>
      <w:lvlJc w:val="left"/>
      <w:pPr>
        <w:tabs>
          <w:tab w:val="num" w:pos="360"/>
        </w:tabs>
        <w:ind w:left="360" w:hanging="360"/>
      </w:pPr>
      <w:rPr>
        <w:rFonts w:ascii="Times New Roman" w:eastAsia="Batang"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DBF6B33"/>
    <w:multiLevelType w:val="hybridMultilevel"/>
    <w:tmpl w:val="AF34CAC6"/>
    <w:lvl w:ilvl="0" w:tplc="4C26AEB6">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DE5200"/>
    <w:multiLevelType w:val="multilevel"/>
    <w:tmpl w:val="42148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B4"/>
    <w:rsid w:val="00054D9A"/>
    <w:rsid w:val="00095B84"/>
    <w:rsid w:val="000A7465"/>
    <w:rsid w:val="000E5BD2"/>
    <w:rsid w:val="00104336"/>
    <w:rsid w:val="0010699B"/>
    <w:rsid w:val="00116BDA"/>
    <w:rsid w:val="001A695F"/>
    <w:rsid w:val="001A791D"/>
    <w:rsid w:val="001D52A6"/>
    <w:rsid w:val="00282410"/>
    <w:rsid w:val="00344741"/>
    <w:rsid w:val="00371F2B"/>
    <w:rsid w:val="0037764D"/>
    <w:rsid w:val="00390C2A"/>
    <w:rsid w:val="003A29DA"/>
    <w:rsid w:val="003A7FF7"/>
    <w:rsid w:val="003C573C"/>
    <w:rsid w:val="003E1395"/>
    <w:rsid w:val="004057B2"/>
    <w:rsid w:val="00415EA7"/>
    <w:rsid w:val="00487092"/>
    <w:rsid w:val="004B67C2"/>
    <w:rsid w:val="004D4CE5"/>
    <w:rsid w:val="004D7FE8"/>
    <w:rsid w:val="004E6EE2"/>
    <w:rsid w:val="004E784D"/>
    <w:rsid w:val="004F5DA7"/>
    <w:rsid w:val="005540A0"/>
    <w:rsid w:val="005D444D"/>
    <w:rsid w:val="005F2D5A"/>
    <w:rsid w:val="0063111F"/>
    <w:rsid w:val="00662358"/>
    <w:rsid w:val="006A1311"/>
    <w:rsid w:val="006D6571"/>
    <w:rsid w:val="007407B4"/>
    <w:rsid w:val="007507B0"/>
    <w:rsid w:val="00757F69"/>
    <w:rsid w:val="00762333"/>
    <w:rsid w:val="00785E7F"/>
    <w:rsid w:val="007B3445"/>
    <w:rsid w:val="007C5354"/>
    <w:rsid w:val="007E29CB"/>
    <w:rsid w:val="008127A2"/>
    <w:rsid w:val="0082113F"/>
    <w:rsid w:val="00822932"/>
    <w:rsid w:val="00874D82"/>
    <w:rsid w:val="008775D3"/>
    <w:rsid w:val="008A6102"/>
    <w:rsid w:val="008A6126"/>
    <w:rsid w:val="008F34E2"/>
    <w:rsid w:val="00905F3A"/>
    <w:rsid w:val="00924C6D"/>
    <w:rsid w:val="009330D6"/>
    <w:rsid w:val="0096455C"/>
    <w:rsid w:val="009701EF"/>
    <w:rsid w:val="009B5AAC"/>
    <w:rsid w:val="009D0BBD"/>
    <w:rsid w:val="009E7699"/>
    <w:rsid w:val="009F0489"/>
    <w:rsid w:val="009F2B31"/>
    <w:rsid w:val="00A31074"/>
    <w:rsid w:val="00A43DA0"/>
    <w:rsid w:val="00A54E63"/>
    <w:rsid w:val="00AA38E2"/>
    <w:rsid w:val="00AB30BE"/>
    <w:rsid w:val="00AB6AB8"/>
    <w:rsid w:val="00AE339D"/>
    <w:rsid w:val="00B7118F"/>
    <w:rsid w:val="00B91E0A"/>
    <w:rsid w:val="00BA68E3"/>
    <w:rsid w:val="00BD65D3"/>
    <w:rsid w:val="00BD740B"/>
    <w:rsid w:val="00BF2275"/>
    <w:rsid w:val="00C30BE1"/>
    <w:rsid w:val="00C572C0"/>
    <w:rsid w:val="00C60B6E"/>
    <w:rsid w:val="00C65BC3"/>
    <w:rsid w:val="00CA1ED8"/>
    <w:rsid w:val="00CA471D"/>
    <w:rsid w:val="00D14B12"/>
    <w:rsid w:val="00D16487"/>
    <w:rsid w:val="00D50CD6"/>
    <w:rsid w:val="00D55AA3"/>
    <w:rsid w:val="00D72822"/>
    <w:rsid w:val="00D733C1"/>
    <w:rsid w:val="00D90CDE"/>
    <w:rsid w:val="00DA139B"/>
    <w:rsid w:val="00DD3762"/>
    <w:rsid w:val="00DE3982"/>
    <w:rsid w:val="00E11EF9"/>
    <w:rsid w:val="00E576C4"/>
    <w:rsid w:val="00ED413F"/>
    <w:rsid w:val="00F34DAC"/>
    <w:rsid w:val="00F37823"/>
    <w:rsid w:val="00F6631C"/>
    <w:rsid w:val="00FE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E7C24"/>
  <w15:chartTrackingRefBased/>
  <w15:docId w15:val="{F695C572-224E-40E6-808E-4120D64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4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4C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B30B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Project Profile name Char,Paragraphe de liste1 Char,Numbered paragraph Char,Paragraphe de liste Char,List Paragraph (numbered (a)) Char,Numbered List Paragraph Char,References Char,ReferencesCxSpLast Char"/>
    <w:link w:val="ListParagraph"/>
    <w:uiPriority w:val="34"/>
    <w:qFormat/>
    <w:locked/>
    <w:rsid w:val="00AB30BE"/>
    <w:rPr>
      <w:sz w:val="24"/>
      <w:szCs w:val="24"/>
    </w:rPr>
  </w:style>
  <w:style w:type="paragraph" w:styleId="ListParagraph">
    <w:name w:val="List Paragraph"/>
    <w:aliases w:val="List Paragraph1,Project Profile name,Paragraphe de liste1,Numbered paragraph,Paragraphe de liste,List Paragraph (numbered (a)),Numbered List Paragraph,References,ReferencesCxSpLast,Table/Figure Heading,En tête 1,Bullets,List Paragraph11"/>
    <w:basedOn w:val="Normal"/>
    <w:link w:val="ListParagraphChar"/>
    <w:uiPriority w:val="34"/>
    <w:qFormat/>
    <w:rsid w:val="00AB30BE"/>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AB30BE"/>
    <w:rPr>
      <w:rFonts w:ascii="Times New Roman" w:eastAsia="Times New Roman" w:hAnsi="Times New Roman" w:cs="Times New Roman"/>
      <w:b/>
      <w:bCs/>
      <w:sz w:val="27"/>
      <w:szCs w:val="27"/>
    </w:rPr>
  </w:style>
  <w:style w:type="paragraph" w:styleId="NormalWeb">
    <w:name w:val="Normal (Web)"/>
    <w:basedOn w:val="Normal"/>
    <w:uiPriority w:val="99"/>
    <w:unhideWhenUsed/>
    <w:rsid w:val="00AB30BE"/>
    <w:pPr>
      <w:spacing w:before="100" w:beforeAutospacing="1" w:after="100" w:afterAutospacing="1"/>
    </w:pPr>
  </w:style>
  <w:style w:type="character" w:customStyle="1" w:styleId="fadeinm1hgl8">
    <w:name w:val="_fadein_m1hgl_8"/>
    <w:basedOn w:val="DefaultParagraphFont"/>
    <w:rsid w:val="00AB30BE"/>
  </w:style>
  <w:style w:type="paragraph" w:customStyle="1" w:styleId="Style1">
    <w:name w:val="Style1"/>
    <w:basedOn w:val="Normal"/>
    <w:rsid w:val="00B7118F"/>
    <w:pPr>
      <w:widowControl w:val="0"/>
      <w:spacing w:before="120" w:line="312" w:lineRule="auto"/>
      <w:jc w:val="both"/>
    </w:pPr>
    <w:rPr>
      <w:rFonts w:ascii="Courier New" w:hAnsi="Courier New" w:cs="Courier New"/>
      <w:b/>
      <w:bCs/>
      <w:color w:val="000000"/>
      <w:sz w:val="28"/>
      <w:szCs w:val="28"/>
      <w:lang w:eastAsia="vi-VN"/>
    </w:rPr>
  </w:style>
  <w:style w:type="character" w:customStyle="1" w:styleId="GEFFieldtoFilloutChar">
    <w:name w:val="GEF Field to Fill out Char"/>
    <w:link w:val="GEFFieldtoFillout"/>
    <w:locked/>
    <w:rsid w:val="00B7118F"/>
    <w:rPr>
      <w:color w:val="000000"/>
      <w:lang w:val="vi" w:eastAsia="x-none"/>
    </w:rPr>
  </w:style>
  <w:style w:type="paragraph" w:customStyle="1" w:styleId="GEFFieldtoFillout">
    <w:name w:val="GEF Field to Fill out"/>
    <w:basedOn w:val="Normal"/>
    <w:link w:val="GEFFieldtoFilloutChar"/>
    <w:qFormat/>
    <w:rsid w:val="00B7118F"/>
    <w:pPr>
      <w:ind w:left="-720"/>
    </w:pPr>
    <w:rPr>
      <w:rFonts w:asciiTheme="minorHAnsi" w:eastAsiaTheme="minorHAnsi" w:hAnsiTheme="minorHAnsi" w:cstheme="minorBidi"/>
      <w:color w:val="000000"/>
      <w:sz w:val="22"/>
      <w:szCs w:val="22"/>
      <w:lang w:eastAsia="x-none"/>
    </w:rPr>
  </w:style>
  <w:style w:type="character" w:customStyle="1" w:styleId="ms-1">
    <w:name w:val="ms-1"/>
    <w:basedOn w:val="DefaultParagraphFont"/>
    <w:rsid w:val="00A31074"/>
  </w:style>
  <w:style w:type="character" w:customStyle="1" w:styleId="max-w-full">
    <w:name w:val="max-w-full"/>
    <w:basedOn w:val="DefaultParagraphFont"/>
    <w:rsid w:val="00A31074"/>
  </w:style>
  <w:style w:type="paragraph" w:styleId="Revision">
    <w:name w:val="Revision"/>
    <w:hidden/>
    <w:uiPriority w:val="99"/>
    <w:semiHidden/>
    <w:rsid w:val="00C65BC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4CE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E6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EE2"/>
    <w:rPr>
      <w:rFonts w:ascii="Segoe UI" w:eastAsia="Times New Roman" w:hAnsi="Segoe UI" w:cs="Segoe UI"/>
      <w:sz w:val="18"/>
      <w:szCs w:val="18"/>
    </w:rPr>
  </w:style>
  <w:style w:type="table" w:styleId="PlainTable1">
    <w:name w:val="Plain Table 1"/>
    <w:basedOn w:val="TableNormal"/>
    <w:uiPriority w:val="41"/>
    <w:rsid w:val="009D0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D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A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A1ED8"/>
    <w:rPr>
      <w:rFonts w:ascii="Courier New" w:eastAsia="Times New Roman" w:hAnsi="Courier New" w:cs="Courier New"/>
      <w:sz w:val="20"/>
      <w:szCs w:val="20"/>
      <w:lang w:val="en-US"/>
    </w:rPr>
  </w:style>
  <w:style w:type="character" w:customStyle="1" w:styleId="y2iqfc">
    <w:name w:val="y2iqfc"/>
    <w:basedOn w:val="DefaultParagraphFont"/>
    <w:rsid w:val="00CA1ED8"/>
  </w:style>
  <w:style w:type="character" w:styleId="CommentReference">
    <w:name w:val="annotation reference"/>
    <w:basedOn w:val="DefaultParagraphFont"/>
    <w:uiPriority w:val="99"/>
    <w:semiHidden/>
    <w:unhideWhenUsed/>
    <w:rsid w:val="004D7FE8"/>
    <w:rPr>
      <w:sz w:val="16"/>
      <w:szCs w:val="16"/>
    </w:rPr>
  </w:style>
  <w:style w:type="paragraph" w:styleId="CommentText">
    <w:name w:val="annotation text"/>
    <w:basedOn w:val="Normal"/>
    <w:link w:val="CommentTextChar"/>
    <w:uiPriority w:val="99"/>
    <w:semiHidden/>
    <w:unhideWhenUsed/>
    <w:rsid w:val="004D7FE8"/>
    <w:rPr>
      <w:sz w:val="20"/>
      <w:szCs w:val="20"/>
    </w:rPr>
  </w:style>
  <w:style w:type="character" w:customStyle="1" w:styleId="CommentTextChar">
    <w:name w:val="Comment Text Char"/>
    <w:basedOn w:val="DefaultParagraphFont"/>
    <w:link w:val="CommentText"/>
    <w:uiPriority w:val="99"/>
    <w:semiHidden/>
    <w:rsid w:val="004D7F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FE8"/>
    <w:rPr>
      <w:b/>
      <w:bCs/>
    </w:rPr>
  </w:style>
  <w:style w:type="character" w:customStyle="1" w:styleId="CommentSubjectChar">
    <w:name w:val="Comment Subject Char"/>
    <w:basedOn w:val="CommentTextChar"/>
    <w:link w:val="CommentSubject"/>
    <w:uiPriority w:val="99"/>
    <w:semiHidden/>
    <w:rsid w:val="004D7F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457">
      <w:bodyDiv w:val="1"/>
      <w:marLeft w:val="0"/>
      <w:marRight w:val="0"/>
      <w:marTop w:val="0"/>
      <w:marBottom w:val="0"/>
      <w:divBdr>
        <w:top w:val="none" w:sz="0" w:space="0" w:color="auto"/>
        <w:left w:val="none" w:sz="0" w:space="0" w:color="auto"/>
        <w:bottom w:val="none" w:sz="0" w:space="0" w:color="auto"/>
        <w:right w:val="none" w:sz="0" w:space="0" w:color="auto"/>
      </w:divBdr>
    </w:div>
    <w:div w:id="350229503">
      <w:bodyDiv w:val="1"/>
      <w:marLeft w:val="0"/>
      <w:marRight w:val="0"/>
      <w:marTop w:val="0"/>
      <w:marBottom w:val="0"/>
      <w:divBdr>
        <w:top w:val="none" w:sz="0" w:space="0" w:color="auto"/>
        <w:left w:val="none" w:sz="0" w:space="0" w:color="auto"/>
        <w:bottom w:val="none" w:sz="0" w:space="0" w:color="auto"/>
        <w:right w:val="none" w:sz="0" w:space="0" w:color="auto"/>
      </w:divBdr>
    </w:div>
    <w:div w:id="372779567">
      <w:bodyDiv w:val="1"/>
      <w:marLeft w:val="0"/>
      <w:marRight w:val="0"/>
      <w:marTop w:val="0"/>
      <w:marBottom w:val="0"/>
      <w:divBdr>
        <w:top w:val="none" w:sz="0" w:space="0" w:color="auto"/>
        <w:left w:val="none" w:sz="0" w:space="0" w:color="auto"/>
        <w:bottom w:val="none" w:sz="0" w:space="0" w:color="auto"/>
        <w:right w:val="none" w:sz="0" w:space="0" w:color="auto"/>
      </w:divBdr>
    </w:div>
    <w:div w:id="760638943">
      <w:bodyDiv w:val="1"/>
      <w:marLeft w:val="0"/>
      <w:marRight w:val="0"/>
      <w:marTop w:val="0"/>
      <w:marBottom w:val="0"/>
      <w:divBdr>
        <w:top w:val="none" w:sz="0" w:space="0" w:color="auto"/>
        <w:left w:val="none" w:sz="0" w:space="0" w:color="auto"/>
        <w:bottom w:val="none" w:sz="0" w:space="0" w:color="auto"/>
        <w:right w:val="none" w:sz="0" w:space="0" w:color="auto"/>
      </w:divBdr>
    </w:div>
    <w:div w:id="943460985">
      <w:bodyDiv w:val="1"/>
      <w:marLeft w:val="0"/>
      <w:marRight w:val="0"/>
      <w:marTop w:val="0"/>
      <w:marBottom w:val="0"/>
      <w:divBdr>
        <w:top w:val="none" w:sz="0" w:space="0" w:color="auto"/>
        <w:left w:val="none" w:sz="0" w:space="0" w:color="auto"/>
        <w:bottom w:val="none" w:sz="0" w:space="0" w:color="auto"/>
        <w:right w:val="none" w:sz="0" w:space="0" w:color="auto"/>
      </w:divBdr>
    </w:div>
    <w:div w:id="1112431496">
      <w:bodyDiv w:val="1"/>
      <w:marLeft w:val="0"/>
      <w:marRight w:val="0"/>
      <w:marTop w:val="0"/>
      <w:marBottom w:val="0"/>
      <w:divBdr>
        <w:top w:val="none" w:sz="0" w:space="0" w:color="auto"/>
        <w:left w:val="none" w:sz="0" w:space="0" w:color="auto"/>
        <w:bottom w:val="none" w:sz="0" w:space="0" w:color="auto"/>
        <w:right w:val="none" w:sz="0" w:space="0" w:color="auto"/>
      </w:divBdr>
    </w:div>
    <w:div w:id="1319698468">
      <w:bodyDiv w:val="1"/>
      <w:marLeft w:val="0"/>
      <w:marRight w:val="0"/>
      <w:marTop w:val="0"/>
      <w:marBottom w:val="0"/>
      <w:divBdr>
        <w:top w:val="none" w:sz="0" w:space="0" w:color="auto"/>
        <w:left w:val="none" w:sz="0" w:space="0" w:color="auto"/>
        <w:bottom w:val="none" w:sz="0" w:space="0" w:color="auto"/>
        <w:right w:val="none" w:sz="0" w:space="0" w:color="auto"/>
      </w:divBdr>
      <w:divsChild>
        <w:div w:id="350837107">
          <w:marLeft w:val="0"/>
          <w:marRight w:val="0"/>
          <w:marTop w:val="0"/>
          <w:marBottom w:val="0"/>
          <w:divBdr>
            <w:top w:val="none" w:sz="0" w:space="0" w:color="auto"/>
            <w:left w:val="none" w:sz="0" w:space="0" w:color="auto"/>
            <w:bottom w:val="none" w:sz="0" w:space="0" w:color="auto"/>
            <w:right w:val="none" w:sz="0" w:space="0" w:color="auto"/>
          </w:divBdr>
          <w:divsChild>
            <w:div w:id="19127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0510">
      <w:bodyDiv w:val="1"/>
      <w:marLeft w:val="0"/>
      <w:marRight w:val="0"/>
      <w:marTop w:val="0"/>
      <w:marBottom w:val="0"/>
      <w:divBdr>
        <w:top w:val="none" w:sz="0" w:space="0" w:color="auto"/>
        <w:left w:val="none" w:sz="0" w:space="0" w:color="auto"/>
        <w:bottom w:val="none" w:sz="0" w:space="0" w:color="auto"/>
        <w:right w:val="none" w:sz="0" w:space="0" w:color="auto"/>
      </w:divBdr>
    </w:div>
    <w:div w:id="1763522639">
      <w:bodyDiv w:val="1"/>
      <w:marLeft w:val="0"/>
      <w:marRight w:val="0"/>
      <w:marTop w:val="0"/>
      <w:marBottom w:val="0"/>
      <w:divBdr>
        <w:top w:val="none" w:sz="0" w:space="0" w:color="auto"/>
        <w:left w:val="none" w:sz="0" w:space="0" w:color="auto"/>
        <w:bottom w:val="none" w:sz="0" w:space="0" w:color="auto"/>
        <w:right w:val="none" w:sz="0" w:space="0" w:color="auto"/>
      </w:divBdr>
    </w:div>
    <w:div w:id="19733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72E4-9E43-48CB-A238-BC155E01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HTQT</dc:creator>
  <cp:keywords/>
  <dc:description/>
  <cp:lastModifiedBy>ABC</cp:lastModifiedBy>
  <cp:revision>12</cp:revision>
  <dcterms:created xsi:type="dcterms:W3CDTF">2026-04-01T08:55:00Z</dcterms:created>
  <dcterms:modified xsi:type="dcterms:W3CDTF">2026-04-14T07:21:00Z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e21c6715-9824-45e3-8596-6c0762bcea1a</vt:lpwstr>
  </property>
</Properties>
</file>