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2BBB" w14:textId="194061CD" w:rsidR="00C80725" w:rsidRPr="00C81A35" w:rsidRDefault="00C80725" w:rsidP="00172008">
      <w:pPr>
        <w:jc w:val="both"/>
        <w:rPr>
          <w:rFonts w:ascii="Aptos Narrow" w:hAnsi="Aptos Narrow"/>
          <w:b/>
          <w:iCs/>
          <w:sz w:val="28"/>
          <w:szCs w:val="28"/>
        </w:rPr>
      </w:pPr>
      <w:r w:rsidRPr="00C81A35">
        <w:rPr>
          <w:rFonts w:ascii="Aptos Narrow" w:hAnsi="Aptos Narrow"/>
          <w:b/>
          <w:iCs/>
          <w:sz w:val="28"/>
          <w:szCs w:val="28"/>
        </w:rPr>
        <w:t>Tham chiếu nhiệm vụ</w:t>
      </w:r>
    </w:p>
    <w:p w14:paraId="5EFAA7BF" w14:textId="77777777" w:rsidR="00C81A35" w:rsidRPr="004E3913" w:rsidRDefault="00C81A35" w:rsidP="00172008">
      <w:pPr>
        <w:jc w:val="both"/>
        <w:rPr>
          <w:rFonts w:ascii="Aptos Narrow" w:hAnsi="Aptos Narrow"/>
          <w:b/>
          <w:iCs/>
          <w:szCs w:val="24"/>
          <w:lang w:val="en-US"/>
        </w:rPr>
      </w:pPr>
    </w:p>
    <w:p w14:paraId="3AAB31FE" w14:textId="709C0922" w:rsidR="006A330D" w:rsidRDefault="00A56D42" w:rsidP="00172008">
      <w:pPr>
        <w:jc w:val="both"/>
        <w:rPr>
          <w:rFonts w:ascii="Aptos Narrow" w:hAnsi="Aptos Narrow"/>
          <w:b/>
          <w:iCs/>
          <w:szCs w:val="24"/>
          <w:lang w:val="en-US"/>
        </w:rPr>
      </w:pPr>
      <w:r w:rsidRPr="004E3913">
        <w:rPr>
          <w:rFonts w:ascii="Aptos Narrow" w:hAnsi="Aptos Narrow"/>
          <w:b/>
          <w:iCs/>
          <w:szCs w:val="24"/>
          <w:lang w:val="en-US"/>
        </w:rPr>
        <w:t xml:space="preserve">Tư vấn </w:t>
      </w:r>
      <w:r w:rsidR="00C042E8">
        <w:rPr>
          <w:rFonts w:ascii="Aptos Narrow" w:hAnsi="Aptos Narrow"/>
          <w:b/>
          <w:iCs/>
          <w:szCs w:val="24"/>
          <w:lang w:val="en-US"/>
        </w:rPr>
        <w:t>về</w:t>
      </w:r>
      <w:r w:rsidR="005A64D6" w:rsidRPr="004E3913">
        <w:rPr>
          <w:rFonts w:ascii="Aptos Narrow" w:hAnsi="Aptos Narrow"/>
          <w:b/>
          <w:iCs/>
          <w:szCs w:val="24"/>
          <w:lang w:val="en-US"/>
        </w:rPr>
        <w:t xml:space="preserve"> </w:t>
      </w:r>
      <w:r w:rsidR="006649F1">
        <w:rPr>
          <w:rFonts w:ascii="Aptos Narrow" w:hAnsi="Aptos Narrow"/>
          <w:b/>
          <w:iCs/>
          <w:szCs w:val="24"/>
          <w:lang w:val="en-US"/>
        </w:rPr>
        <w:t xml:space="preserve">Rà soát và </w:t>
      </w:r>
      <w:r w:rsidR="009D7594">
        <w:rPr>
          <w:rFonts w:ascii="Aptos Narrow" w:hAnsi="Aptos Narrow"/>
          <w:b/>
          <w:iCs/>
          <w:szCs w:val="24"/>
          <w:lang w:val="en-US"/>
        </w:rPr>
        <w:t xml:space="preserve">Kiến nghị </w:t>
      </w:r>
      <w:r w:rsidR="002C12F7">
        <w:rPr>
          <w:rFonts w:ascii="Aptos Narrow" w:hAnsi="Aptos Narrow"/>
          <w:b/>
          <w:iCs/>
          <w:szCs w:val="24"/>
          <w:lang w:val="en-US"/>
        </w:rPr>
        <w:t>c</w:t>
      </w:r>
      <w:r w:rsidR="00B36066">
        <w:rPr>
          <w:rFonts w:ascii="Aptos Narrow" w:hAnsi="Aptos Narrow"/>
          <w:b/>
          <w:iCs/>
          <w:szCs w:val="24"/>
          <w:lang w:val="en-US"/>
        </w:rPr>
        <w:t>hính sách</w:t>
      </w:r>
      <w:r w:rsidR="002C12F7">
        <w:rPr>
          <w:rFonts w:ascii="Aptos Narrow" w:hAnsi="Aptos Narrow"/>
          <w:b/>
          <w:iCs/>
          <w:szCs w:val="24"/>
          <w:lang w:val="en-US"/>
        </w:rPr>
        <w:t>, quy định pháp luật nhằm</w:t>
      </w:r>
      <w:r w:rsidR="00B36066">
        <w:rPr>
          <w:rFonts w:ascii="Aptos Narrow" w:hAnsi="Aptos Narrow"/>
          <w:b/>
          <w:iCs/>
          <w:szCs w:val="24"/>
          <w:lang w:val="en-US"/>
        </w:rPr>
        <w:t xml:space="preserve"> </w:t>
      </w:r>
      <w:r w:rsidR="006649F1">
        <w:rPr>
          <w:rFonts w:ascii="Aptos Narrow" w:hAnsi="Aptos Narrow"/>
          <w:b/>
          <w:iCs/>
          <w:szCs w:val="24"/>
          <w:lang w:val="en-US"/>
        </w:rPr>
        <w:t>khuyến khích thực hiện</w:t>
      </w:r>
      <w:r w:rsidR="006A330D">
        <w:rPr>
          <w:rFonts w:ascii="Aptos Narrow" w:hAnsi="Aptos Narrow"/>
          <w:b/>
          <w:iCs/>
          <w:szCs w:val="24"/>
          <w:lang w:val="en-US"/>
        </w:rPr>
        <w:t xml:space="preserve"> </w:t>
      </w:r>
    </w:p>
    <w:p w14:paraId="5D9E66D0" w14:textId="32D7FDA7" w:rsidR="00FA733C" w:rsidRPr="004E3913" w:rsidRDefault="006A330D" w:rsidP="00172008">
      <w:pPr>
        <w:jc w:val="both"/>
        <w:rPr>
          <w:rFonts w:ascii="Aptos Narrow" w:hAnsi="Aptos Narrow"/>
          <w:b/>
          <w:iCs/>
          <w:szCs w:val="24"/>
          <w:lang w:val="en-US"/>
        </w:rPr>
      </w:pPr>
      <w:r>
        <w:rPr>
          <w:rFonts w:ascii="Aptos Narrow" w:hAnsi="Aptos Narrow"/>
          <w:b/>
          <w:iCs/>
          <w:szCs w:val="24"/>
          <w:lang w:val="en-US"/>
        </w:rPr>
        <w:t>Kinh tế tuần hoàn (KHHĐ KTTH) đối với ngành Dệt may và Thủy sản</w:t>
      </w:r>
    </w:p>
    <w:p w14:paraId="34ED5904" w14:textId="77777777" w:rsidR="00C80725" w:rsidRPr="004E3913" w:rsidRDefault="00C80725" w:rsidP="00172008">
      <w:pPr>
        <w:jc w:val="both"/>
        <w:rPr>
          <w:rFonts w:ascii="Aptos Narrow" w:hAnsi="Aptos Narrow"/>
          <w:szCs w:val="24"/>
          <w:lang w:val="en-US"/>
        </w:rPr>
      </w:pPr>
    </w:p>
    <w:tbl>
      <w:tblPr>
        <w:tblStyle w:val="TableGrid"/>
        <w:tblW w:w="9355" w:type="dxa"/>
        <w:tblLook w:val="04A0" w:firstRow="1" w:lastRow="0" w:firstColumn="1" w:lastColumn="0" w:noHBand="0" w:noVBand="1"/>
      </w:tblPr>
      <w:tblGrid>
        <w:gridCol w:w="2155"/>
        <w:gridCol w:w="7200"/>
      </w:tblGrid>
      <w:tr w:rsidR="00C80725" w:rsidRPr="00C42547" w14:paraId="10DA5289" w14:textId="77777777" w:rsidTr="00366E47">
        <w:tc>
          <w:tcPr>
            <w:tcW w:w="2155" w:type="dxa"/>
          </w:tcPr>
          <w:p w14:paraId="269D8833" w14:textId="15387EF6" w:rsidR="00C80725" w:rsidRPr="00BB08D4" w:rsidRDefault="005B116D" w:rsidP="00172008">
            <w:pPr>
              <w:jc w:val="both"/>
              <w:rPr>
                <w:rFonts w:ascii="Aptos Narrow" w:hAnsi="Aptos Narrow"/>
                <w:szCs w:val="24"/>
                <w:lang w:val="en-US"/>
              </w:rPr>
            </w:pPr>
            <w:r>
              <w:rPr>
                <w:rFonts w:ascii="Aptos Narrow" w:hAnsi="Aptos Narrow"/>
                <w:b/>
                <w:szCs w:val="24"/>
                <w:lang w:val="en-US"/>
              </w:rPr>
              <w:t xml:space="preserve">Các </w:t>
            </w:r>
            <w:r w:rsidR="00C80725" w:rsidRPr="00BB08D4">
              <w:rPr>
                <w:rFonts w:ascii="Aptos Narrow" w:hAnsi="Aptos Narrow"/>
                <w:b/>
                <w:szCs w:val="24"/>
                <w:lang w:val="en-US"/>
              </w:rPr>
              <w:t>Dự án</w:t>
            </w:r>
            <w:r w:rsidR="00E82052" w:rsidRPr="00BB08D4">
              <w:rPr>
                <w:rFonts w:ascii="Aptos Narrow" w:hAnsi="Aptos Narrow"/>
                <w:szCs w:val="24"/>
                <w:lang w:val="en-US"/>
              </w:rPr>
              <w:t>:</w:t>
            </w:r>
          </w:p>
        </w:tc>
        <w:tc>
          <w:tcPr>
            <w:tcW w:w="7200" w:type="dxa"/>
          </w:tcPr>
          <w:p w14:paraId="44DBD377" w14:textId="77777777" w:rsidR="00C80725" w:rsidRDefault="00366E47" w:rsidP="00172008">
            <w:pPr>
              <w:jc w:val="both"/>
              <w:rPr>
                <w:rFonts w:ascii="Aptos Narrow" w:hAnsi="Aptos Narrow"/>
                <w:bCs/>
                <w:szCs w:val="24"/>
              </w:rPr>
            </w:pPr>
            <w:r w:rsidRPr="00BB08D4">
              <w:rPr>
                <w:rFonts w:ascii="Aptos Narrow" w:hAnsi="Aptos Narrow"/>
                <w:bCs/>
                <w:szCs w:val="24"/>
              </w:rPr>
              <w:t>Thúc đẩy Kinh tế tuần hoàn (KTTH) trong sử dụng tài nguyên nước ở lưu vực sông Cửu Long và Đồng Nai – Thí điểm cho ngành Dệt may và Thủy sả</w:t>
            </w:r>
            <w:r w:rsidR="005B116D">
              <w:rPr>
                <w:rFonts w:ascii="Aptos Narrow" w:hAnsi="Aptos Narrow"/>
                <w:bCs/>
                <w:szCs w:val="24"/>
              </w:rPr>
              <w:t>n</w:t>
            </w:r>
          </w:p>
          <w:p w14:paraId="047ED5BC" w14:textId="1D56EF3E" w:rsidR="005B116D" w:rsidRPr="005B116D" w:rsidRDefault="005B116D" w:rsidP="00172008">
            <w:pPr>
              <w:jc w:val="both"/>
              <w:rPr>
                <w:rFonts w:ascii="Aptos Narrow" w:hAnsi="Aptos Narrow"/>
                <w:szCs w:val="24"/>
              </w:rPr>
            </w:pPr>
          </w:p>
        </w:tc>
      </w:tr>
      <w:tr w:rsidR="00366E47" w:rsidRPr="00C42547" w14:paraId="5163E440" w14:textId="77777777" w:rsidTr="00366E47">
        <w:tc>
          <w:tcPr>
            <w:tcW w:w="2155" w:type="dxa"/>
          </w:tcPr>
          <w:p w14:paraId="5BC521BE" w14:textId="24DD8455" w:rsidR="00366E47" w:rsidRPr="00BB08D4" w:rsidRDefault="00366E47" w:rsidP="00172008">
            <w:pPr>
              <w:jc w:val="both"/>
              <w:rPr>
                <w:rFonts w:ascii="Aptos Narrow" w:hAnsi="Aptos Narrow"/>
                <w:szCs w:val="24"/>
                <w:lang w:val="en-US"/>
              </w:rPr>
            </w:pPr>
            <w:r w:rsidRPr="00BB08D4">
              <w:rPr>
                <w:rFonts w:ascii="Aptos Narrow" w:hAnsi="Aptos Narrow"/>
                <w:b/>
                <w:szCs w:val="24"/>
              </w:rPr>
              <w:t>Nguồn ngân sách</w:t>
            </w:r>
          </w:p>
        </w:tc>
        <w:tc>
          <w:tcPr>
            <w:tcW w:w="7200" w:type="dxa"/>
          </w:tcPr>
          <w:p w14:paraId="34AC4F1D" w14:textId="61226ABD" w:rsidR="00366E47" w:rsidRPr="00BB08D4" w:rsidRDefault="00366E47" w:rsidP="00172008">
            <w:pPr>
              <w:jc w:val="both"/>
              <w:rPr>
                <w:rFonts w:ascii="Aptos Narrow" w:hAnsi="Aptos Narrow"/>
                <w:bCs/>
                <w:szCs w:val="24"/>
              </w:rPr>
            </w:pPr>
          </w:p>
        </w:tc>
      </w:tr>
      <w:tr w:rsidR="00C80725" w:rsidRPr="00C42547" w14:paraId="65E36F85" w14:textId="77777777" w:rsidTr="00366E47">
        <w:tc>
          <w:tcPr>
            <w:tcW w:w="2155" w:type="dxa"/>
          </w:tcPr>
          <w:p w14:paraId="229CFEF4" w14:textId="659421A1" w:rsidR="00C80725" w:rsidRPr="00BB08D4" w:rsidRDefault="00C80725" w:rsidP="00172008">
            <w:pPr>
              <w:jc w:val="both"/>
              <w:rPr>
                <w:rFonts w:ascii="Aptos Narrow" w:hAnsi="Aptos Narrow"/>
                <w:szCs w:val="24"/>
                <w:lang w:val="en-US"/>
              </w:rPr>
            </w:pPr>
            <w:r w:rsidRPr="00BB08D4">
              <w:rPr>
                <w:rFonts w:ascii="Aptos Narrow" w:hAnsi="Aptos Narrow"/>
                <w:b/>
                <w:szCs w:val="24"/>
                <w:lang w:val="en-US"/>
              </w:rPr>
              <w:t>Địa điểm</w:t>
            </w:r>
            <w:r w:rsidR="00E82052" w:rsidRPr="00BB08D4">
              <w:rPr>
                <w:rFonts w:ascii="Aptos Narrow" w:hAnsi="Aptos Narrow"/>
                <w:b/>
                <w:szCs w:val="24"/>
                <w:lang w:val="en-US"/>
              </w:rPr>
              <w:t>:</w:t>
            </w:r>
          </w:p>
        </w:tc>
        <w:tc>
          <w:tcPr>
            <w:tcW w:w="7200" w:type="dxa"/>
          </w:tcPr>
          <w:p w14:paraId="7BED9E6B" w14:textId="72B195B9" w:rsidR="00C80725" w:rsidRPr="00BB08D4" w:rsidRDefault="00CD698A" w:rsidP="00172008">
            <w:pPr>
              <w:spacing w:before="240"/>
              <w:jc w:val="both"/>
              <w:rPr>
                <w:rFonts w:ascii="Aptos Narrow" w:hAnsi="Aptos Narrow"/>
                <w:szCs w:val="24"/>
                <w:lang w:val="en-US"/>
              </w:rPr>
            </w:pPr>
            <w:r>
              <w:rPr>
                <w:rFonts w:ascii="Aptos Narrow" w:hAnsi="Aptos Narrow"/>
                <w:szCs w:val="24"/>
                <w:lang w:val="en-US"/>
              </w:rPr>
              <w:t>Hà Nội</w:t>
            </w:r>
          </w:p>
        </w:tc>
      </w:tr>
      <w:tr w:rsidR="00C80725" w:rsidRPr="00C42547" w14:paraId="751E8A13" w14:textId="77777777" w:rsidTr="00366E47">
        <w:tc>
          <w:tcPr>
            <w:tcW w:w="2155" w:type="dxa"/>
          </w:tcPr>
          <w:p w14:paraId="613A3CDF" w14:textId="35A302D7" w:rsidR="00C80725" w:rsidRPr="00BB08D4" w:rsidRDefault="00C80725" w:rsidP="00172008">
            <w:pPr>
              <w:jc w:val="both"/>
              <w:rPr>
                <w:rFonts w:ascii="Aptos Narrow" w:hAnsi="Aptos Narrow"/>
                <w:b/>
                <w:szCs w:val="24"/>
                <w:lang w:val="en-US"/>
              </w:rPr>
            </w:pPr>
            <w:r w:rsidRPr="00BB08D4">
              <w:rPr>
                <w:rFonts w:ascii="Aptos Narrow" w:hAnsi="Aptos Narrow"/>
                <w:b/>
                <w:szCs w:val="24"/>
                <w:lang w:val="en-US"/>
              </w:rPr>
              <w:t>Thời gian</w:t>
            </w:r>
            <w:r w:rsidR="00E82052" w:rsidRPr="00BB08D4">
              <w:rPr>
                <w:rFonts w:ascii="Aptos Narrow" w:hAnsi="Aptos Narrow"/>
                <w:b/>
                <w:szCs w:val="24"/>
                <w:lang w:val="en-US"/>
              </w:rPr>
              <w:t>:</w:t>
            </w:r>
          </w:p>
        </w:tc>
        <w:tc>
          <w:tcPr>
            <w:tcW w:w="7200" w:type="dxa"/>
          </w:tcPr>
          <w:p w14:paraId="123E2502" w14:textId="40B47C90" w:rsidR="00C80725" w:rsidRPr="00BB08D4" w:rsidRDefault="00C80725" w:rsidP="00172008">
            <w:pPr>
              <w:spacing w:before="240"/>
              <w:jc w:val="both"/>
              <w:rPr>
                <w:rFonts w:ascii="Aptos Narrow" w:hAnsi="Aptos Narrow"/>
                <w:szCs w:val="24"/>
                <w:lang w:val="en-US"/>
              </w:rPr>
            </w:pPr>
            <w:r w:rsidRPr="00BB08D4">
              <w:rPr>
                <w:rFonts w:ascii="Aptos Narrow" w:hAnsi="Aptos Narrow"/>
                <w:szCs w:val="24"/>
                <w:lang w:val="en-US"/>
              </w:rPr>
              <w:t xml:space="preserve">Từ tháng </w:t>
            </w:r>
            <w:r w:rsidR="00CD698A">
              <w:rPr>
                <w:rFonts w:ascii="Aptos Narrow" w:hAnsi="Aptos Narrow"/>
                <w:szCs w:val="24"/>
                <w:lang w:val="en-US"/>
              </w:rPr>
              <w:t>08-11/2025</w:t>
            </w:r>
          </w:p>
        </w:tc>
      </w:tr>
    </w:tbl>
    <w:p w14:paraId="1617D92C" w14:textId="24CA538D" w:rsidR="00093B9F" w:rsidRPr="00BB08D4" w:rsidRDefault="00093B9F" w:rsidP="00172008">
      <w:pPr>
        <w:jc w:val="both"/>
        <w:rPr>
          <w:rFonts w:ascii="Aptos Narrow" w:hAnsi="Aptos Narrow"/>
          <w:szCs w:val="24"/>
          <w:lang w:val="en-US"/>
        </w:rPr>
      </w:pPr>
    </w:p>
    <w:p w14:paraId="597F6A23" w14:textId="6F32AFB3" w:rsidR="00705339" w:rsidRPr="00BB08D4" w:rsidRDefault="00A90091" w:rsidP="00172008">
      <w:pPr>
        <w:jc w:val="both"/>
        <w:rPr>
          <w:rFonts w:ascii="Aptos Narrow" w:hAnsi="Aptos Narrow"/>
          <w:b/>
          <w:szCs w:val="24"/>
        </w:rPr>
      </w:pPr>
      <w:r>
        <w:rPr>
          <w:rFonts w:ascii="Aptos Narrow" w:hAnsi="Aptos Narrow"/>
          <w:b/>
          <w:szCs w:val="24"/>
        </w:rPr>
        <w:t>Thông tin chung</w:t>
      </w:r>
    </w:p>
    <w:p w14:paraId="4AD9C87B" w14:textId="1D6DA261" w:rsidR="00AF041B" w:rsidRDefault="00A90091" w:rsidP="00172008">
      <w:pPr>
        <w:pStyle w:val="NormalWeb"/>
        <w:jc w:val="both"/>
        <w:rPr>
          <w:rFonts w:ascii="Aptos Narrow" w:hAnsi="Aptos Narrow"/>
        </w:rPr>
      </w:pPr>
      <w:r>
        <w:rPr>
          <w:rFonts w:ascii="Aptos Narrow" w:hAnsi="Aptos Narrow"/>
        </w:rPr>
        <w:t>Sản xuất dệt may, đặc biệt là sản xuất và hoàn thiện vải, hiện được đánh giá là có nhu cầu tăng trưởng cao trong bối cảnh Việt Nam đặt mục tiêu tăng giá trị gia tăng</w:t>
      </w:r>
      <w:r w:rsidR="005317D1">
        <w:rPr>
          <w:rFonts w:ascii="Aptos Narrow" w:hAnsi="Aptos Narrow"/>
        </w:rPr>
        <w:t xml:space="preserve"> của ngành</w:t>
      </w:r>
      <w:r>
        <w:rPr>
          <w:rFonts w:ascii="Aptos Narrow" w:hAnsi="Aptos Narrow"/>
        </w:rPr>
        <w:t xml:space="preserve"> dệt ma</w:t>
      </w:r>
      <w:r w:rsidR="005317D1">
        <w:rPr>
          <w:rFonts w:ascii="Aptos Narrow" w:hAnsi="Aptos Narrow"/>
        </w:rPr>
        <w:t xml:space="preserve">y </w:t>
      </w:r>
      <w:r w:rsidR="00997A7E">
        <w:rPr>
          <w:rFonts w:ascii="Aptos Narrow" w:hAnsi="Aptos Narrow"/>
        </w:rPr>
        <w:t>để</w:t>
      </w:r>
      <w:r w:rsidR="00BE57DD">
        <w:rPr>
          <w:rFonts w:ascii="Aptos Narrow" w:hAnsi="Aptos Narrow"/>
        </w:rPr>
        <w:t xml:space="preserve"> đáp ứng yêu cầu của các hiệp định thương mại </w:t>
      </w:r>
      <w:r w:rsidR="005317D1">
        <w:rPr>
          <w:rFonts w:ascii="Aptos Narrow" w:hAnsi="Aptos Narrow"/>
        </w:rPr>
        <w:t>CPTPP và EVFTA</w:t>
      </w:r>
      <w:r w:rsidR="006C14D1">
        <w:rPr>
          <w:rFonts w:ascii="Aptos Narrow" w:hAnsi="Aptos Narrow"/>
        </w:rPr>
        <w:t xml:space="preserve">. </w:t>
      </w:r>
      <w:r w:rsidR="005317D1">
        <w:rPr>
          <w:rFonts w:ascii="Aptos Narrow" w:hAnsi="Aptos Narrow"/>
        </w:rPr>
        <w:t>Năm 2024, ngành dệt may đạt kim ngạch xuất khẩu 43,5 tỷ USD, chiếm hơn 12% tổng kim ngạch xuất khẩu quốc gia và đứng thứ 3 thế giới về xuất khẩu</w:t>
      </w:r>
      <w:r w:rsidR="00B35254">
        <w:rPr>
          <w:rFonts w:ascii="Aptos Narrow" w:hAnsi="Aptos Narrow"/>
        </w:rPr>
        <w:t xml:space="preserve">. Ngành này sử dụng khoảng 1,8 triệu lao động của gần 7.000 doanh nghiệp.Tổng chi phí tiêu thụ năng lượng hàng năm của ngành là 3 tỷ USD, chiếm khoảng 8% tổng nhu cầu năng lượng của toàn bộ các ngành công nghiệp, phát thải khoảng 5 triệu tấn </w:t>
      </w:r>
      <w:r w:rsidR="00B35254" w:rsidRPr="00B35254">
        <w:rPr>
          <w:rFonts w:ascii="Aptos Narrow" w:hAnsi="Aptos Narrow"/>
        </w:rPr>
        <w:t>CO</w:t>
      </w:r>
      <w:r w:rsidR="00B35254" w:rsidRPr="00B35254">
        <w:rPr>
          <w:rFonts w:ascii="Cambria Math" w:hAnsi="Cambria Math" w:cs="Cambria Math"/>
        </w:rPr>
        <w:t>₂</w:t>
      </w:r>
      <w:r w:rsidR="00B35254">
        <w:rPr>
          <w:rFonts w:ascii="Cambria Math" w:hAnsi="Cambria Math" w:cs="Cambria Math"/>
        </w:rPr>
        <w:t xml:space="preserve"> </w:t>
      </w:r>
      <w:r w:rsidR="00B35254" w:rsidRPr="00B35254">
        <w:rPr>
          <w:rFonts w:ascii="Aptos Narrow" w:hAnsi="Aptos Narrow"/>
        </w:rPr>
        <w:t>(VITAS, 2024).</w:t>
      </w:r>
      <w:r w:rsidR="001B3BEE">
        <w:rPr>
          <w:rFonts w:ascii="Aptos Narrow" w:hAnsi="Aptos Narrow"/>
        </w:rPr>
        <w:t xml:space="preserve"> Ở quy</w:t>
      </w:r>
      <w:r w:rsidR="00427215">
        <w:rPr>
          <w:rFonts w:ascii="Aptos Narrow" w:hAnsi="Aptos Narrow"/>
        </w:rPr>
        <w:t xml:space="preserve"> mô toàn cầu, Dệt may là ngành công nghiệp sử dụng nước và xả nước thải lớn thứ 2</w:t>
      </w:r>
      <w:r w:rsidR="00277E3F">
        <w:rPr>
          <w:rFonts w:ascii="Aptos Narrow" w:hAnsi="Aptos Narrow"/>
        </w:rPr>
        <w:t>, chỉ sau</w:t>
      </w:r>
      <w:r w:rsidR="00385789">
        <w:rPr>
          <w:rFonts w:ascii="Aptos Narrow" w:hAnsi="Aptos Narrow"/>
        </w:rPr>
        <w:t xml:space="preserve"> ngành </w:t>
      </w:r>
      <w:r w:rsidR="0023314B">
        <w:rPr>
          <w:rFonts w:ascii="Aptos Narrow" w:hAnsi="Aptos Narrow"/>
        </w:rPr>
        <w:t xml:space="preserve">lọc dầu. </w:t>
      </w:r>
      <w:r w:rsidR="00DA575C">
        <w:rPr>
          <w:rFonts w:ascii="Aptos Narrow" w:hAnsi="Aptos Narrow"/>
        </w:rPr>
        <w:t xml:space="preserve">Mức tiêu thụ hóa chất </w:t>
      </w:r>
      <w:r w:rsidR="00321FBE">
        <w:rPr>
          <w:rFonts w:ascii="Aptos Narrow" w:hAnsi="Aptos Narrow"/>
        </w:rPr>
        <w:t>cho các khâu nhuộm</w:t>
      </w:r>
      <w:r w:rsidR="00981BAF">
        <w:rPr>
          <w:rFonts w:ascii="Aptos Narrow" w:hAnsi="Aptos Narrow"/>
        </w:rPr>
        <w:t>, in</w:t>
      </w:r>
      <w:r w:rsidR="00342DE5">
        <w:rPr>
          <w:rFonts w:ascii="Aptos Narrow" w:hAnsi="Aptos Narrow"/>
        </w:rPr>
        <w:t xml:space="preserve">, hoàn tất </w:t>
      </w:r>
      <w:r w:rsidR="006A3E3F">
        <w:rPr>
          <w:rFonts w:ascii="Aptos Narrow" w:hAnsi="Aptos Narrow"/>
        </w:rPr>
        <w:t xml:space="preserve">cũng rất lớn, bao gồm nhiều loại hóa chất </w:t>
      </w:r>
      <w:r w:rsidR="002C7755">
        <w:rPr>
          <w:rFonts w:ascii="Aptos Narrow" w:hAnsi="Aptos Narrow"/>
        </w:rPr>
        <w:t>ít thân thiện với môi trường</w:t>
      </w:r>
      <w:r w:rsidR="008239D2">
        <w:rPr>
          <w:rFonts w:ascii="Aptos Narrow" w:hAnsi="Aptos Narrow"/>
        </w:rPr>
        <w:t xml:space="preserve"> </w:t>
      </w:r>
      <w:r w:rsidR="00092028">
        <w:rPr>
          <w:rFonts w:ascii="Aptos Narrow" w:hAnsi="Aptos Narrow"/>
        </w:rPr>
        <w:t xml:space="preserve">thuộc nhóm COC (Chemical of Concerns), </w:t>
      </w:r>
      <w:r w:rsidR="008239D2">
        <w:rPr>
          <w:rFonts w:ascii="Aptos Narrow" w:hAnsi="Aptos Narrow"/>
        </w:rPr>
        <w:t>POP</w:t>
      </w:r>
      <w:r w:rsidR="00092028">
        <w:rPr>
          <w:rFonts w:ascii="Aptos Narrow" w:hAnsi="Aptos Narrow"/>
        </w:rPr>
        <w:t xml:space="preserve"> (Permanent Organic Pollutants), PFAS</w:t>
      </w:r>
      <w:r w:rsidR="002C7755">
        <w:rPr>
          <w:rFonts w:ascii="Aptos Narrow" w:hAnsi="Aptos Narrow"/>
        </w:rPr>
        <w:t>,</w:t>
      </w:r>
      <w:r w:rsidR="006A3E3F">
        <w:rPr>
          <w:rFonts w:ascii="Aptos Narrow" w:hAnsi="Aptos Narrow"/>
        </w:rPr>
        <w:t xml:space="preserve"> </w:t>
      </w:r>
      <w:r w:rsidR="006764E4">
        <w:rPr>
          <w:rFonts w:ascii="Aptos Narrow" w:hAnsi="Aptos Narrow"/>
        </w:rPr>
        <w:t>gây tác động nguy hại</w:t>
      </w:r>
      <w:r w:rsidR="00BF612B">
        <w:rPr>
          <w:rFonts w:ascii="Aptos Narrow" w:hAnsi="Aptos Narrow"/>
        </w:rPr>
        <w:t xml:space="preserve"> và lâu dài</w:t>
      </w:r>
      <w:r w:rsidR="006764E4">
        <w:rPr>
          <w:rFonts w:ascii="Aptos Narrow" w:hAnsi="Aptos Narrow"/>
        </w:rPr>
        <w:t xml:space="preserve"> tới </w:t>
      </w:r>
      <w:r w:rsidR="00BF612B">
        <w:rPr>
          <w:rFonts w:ascii="Aptos Narrow" w:hAnsi="Aptos Narrow"/>
        </w:rPr>
        <w:t>chất lượng</w:t>
      </w:r>
      <w:r w:rsidR="002C7755">
        <w:rPr>
          <w:rFonts w:ascii="Aptos Narrow" w:hAnsi="Aptos Narrow"/>
        </w:rPr>
        <w:t xml:space="preserve"> nước, đất</w:t>
      </w:r>
      <w:r w:rsidR="006764E4">
        <w:rPr>
          <w:rFonts w:ascii="Aptos Narrow" w:hAnsi="Aptos Narrow"/>
        </w:rPr>
        <w:t xml:space="preserve">, </w:t>
      </w:r>
      <w:r w:rsidR="002C7755">
        <w:rPr>
          <w:rFonts w:ascii="Aptos Narrow" w:hAnsi="Aptos Narrow"/>
        </w:rPr>
        <w:t>không khí</w:t>
      </w:r>
      <w:r w:rsidR="00BF612B">
        <w:rPr>
          <w:rFonts w:ascii="Aptos Narrow" w:hAnsi="Aptos Narrow"/>
        </w:rPr>
        <w:t xml:space="preserve">, làm suy giảm sức khỏe con người và </w:t>
      </w:r>
      <w:r w:rsidR="006764E4">
        <w:rPr>
          <w:rFonts w:ascii="Aptos Narrow" w:hAnsi="Aptos Narrow"/>
        </w:rPr>
        <w:t>đa dạng sinh học.</w:t>
      </w:r>
      <w:r w:rsidR="006A3E3F">
        <w:rPr>
          <w:rFonts w:ascii="Aptos Narrow" w:hAnsi="Aptos Narrow"/>
        </w:rPr>
        <w:t xml:space="preserve"> </w:t>
      </w:r>
      <w:r w:rsidR="00C65BD3">
        <w:rPr>
          <w:rFonts w:ascii="Aptos Narrow" w:hAnsi="Aptos Narrow"/>
        </w:rPr>
        <w:t xml:space="preserve">Dự án đang phối hợp với VITAS để </w:t>
      </w:r>
      <w:r w:rsidR="00EA7C71">
        <w:rPr>
          <w:rFonts w:ascii="Aptos Narrow" w:hAnsi="Aptos Narrow"/>
        </w:rPr>
        <w:t xml:space="preserve">tiến hành cuộc điều tra về tiêu thụ và phát thải nước-năng lượng của các doanh nghiệp ngành Dệt may nhằm </w:t>
      </w:r>
      <w:r w:rsidR="002E2F25">
        <w:rPr>
          <w:rFonts w:ascii="Aptos Narrow" w:hAnsi="Aptos Narrow"/>
        </w:rPr>
        <w:t xml:space="preserve">lập đường cơ sở dấu chân </w:t>
      </w:r>
      <w:r w:rsidR="00D62ECB">
        <w:rPr>
          <w:rFonts w:ascii="Aptos Narrow" w:hAnsi="Aptos Narrow"/>
        </w:rPr>
        <w:t xml:space="preserve">nước-năng lượng của ngành cho việc lập mục tiêu </w:t>
      </w:r>
      <w:r w:rsidR="00220156">
        <w:rPr>
          <w:rFonts w:ascii="Aptos Narrow" w:hAnsi="Aptos Narrow"/>
        </w:rPr>
        <w:t>giảm tiêu thụ tài nguyên, giảm ô nhiễm, hướng tới chuyển đổi sang KTTH.</w:t>
      </w:r>
    </w:p>
    <w:p w14:paraId="378BB7FC" w14:textId="1D4C3E2B" w:rsidR="00220156" w:rsidRPr="00BB08D4" w:rsidRDefault="00220156" w:rsidP="00172008">
      <w:pPr>
        <w:pStyle w:val="NormalWeb"/>
        <w:jc w:val="both"/>
        <w:rPr>
          <w:rFonts w:ascii="Aptos Narrow" w:hAnsi="Aptos Narrow"/>
        </w:rPr>
      </w:pPr>
      <w:r>
        <w:rPr>
          <w:rFonts w:ascii="Aptos Narrow" w:hAnsi="Aptos Narrow"/>
        </w:rPr>
        <w:t xml:space="preserve">Đối với ngành thủy sản, </w:t>
      </w:r>
      <w:r w:rsidRPr="00220156">
        <w:rPr>
          <w:rFonts w:ascii="Aptos Narrow" w:hAnsi="Aptos Narrow"/>
        </w:rPr>
        <w:t>Nuôi trồng thủy sản là hoạt động kinh tế chính của đồng bằng sông Cửu Long với diện tích nuôi trồng và sản lượng chiếm hơn 70% toàn quốc. Ở cấp độ quốc gia, ngành này đang ngày càng đóng vai trò quan trọng như một mặt hàng xuất khẩu chủ lực, với doanh thu xuất khẩu đạt 8,4 tỷ USD trong năm 2020. Sản lượng nuôi trồng thủy sản đạt 4,56 triệu tấn, với tổng diện tích nuôi trồng là 1,2 triệu hecta và 10 triệu mét khối. Trong số các loại cá nuôi, cá tra mang lại doanh thu lớn thứ hai sau tôm, với giá trị xuất khẩu đạt 1,9 tỷ USD so với 3,375 tỷ USD của tôm. Cá tra là loài nuôi nước ngọt, trong khi tôm là loài nuôi nước lợ.</w:t>
      </w:r>
      <w:r w:rsidR="00A22092">
        <w:rPr>
          <w:rFonts w:ascii="Aptos Narrow" w:hAnsi="Aptos Narrow"/>
        </w:rPr>
        <w:t xml:space="preserve"> Tác động </w:t>
      </w:r>
      <w:r w:rsidR="00547A18">
        <w:rPr>
          <w:rFonts w:ascii="Aptos Narrow" w:hAnsi="Aptos Narrow"/>
        </w:rPr>
        <w:t>của ngành</w:t>
      </w:r>
      <w:r w:rsidR="004C46E2">
        <w:rPr>
          <w:rFonts w:ascii="Aptos Narrow" w:hAnsi="Aptos Narrow"/>
        </w:rPr>
        <w:t xml:space="preserve"> nuôi trồng chế biến</w:t>
      </w:r>
      <w:r w:rsidR="00547A18">
        <w:rPr>
          <w:rFonts w:ascii="Aptos Narrow" w:hAnsi="Aptos Narrow"/>
        </w:rPr>
        <w:t xml:space="preserve"> </w:t>
      </w:r>
      <w:r w:rsidR="004C46E2">
        <w:rPr>
          <w:rFonts w:ascii="Aptos Narrow" w:hAnsi="Aptos Narrow"/>
        </w:rPr>
        <w:t>t</w:t>
      </w:r>
      <w:r w:rsidR="00547A18">
        <w:rPr>
          <w:rFonts w:ascii="Aptos Narrow" w:hAnsi="Aptos Narrow"/>
        </w:rPr>
        <w:t>hủy sản tới môi trường nước</w:t>
      </w:r>
      <w:r w:rsidR="00D8138A">
        <w:rPr>
          <w:rFonts w:ascii="Aptos Narrow" w:hAnsi="Aptos Narrow"/>
        </w:rPr>
        <w:t>, đất</w:t>
      </w:r>
      <w:r w:rsidR="004C46E2">
        <w:rPr>
          <w:rFonts w:ascii="Aptos Narrow" w:hAnsi="Aptos Narrow"/>
        </w:rPr>
        <w:t xml:space="preserve"> và không khí</w:t>
      </w:r>
      <w:r w:rsidR="00547A18">
        <w:rPr>
          <w:rFonts w:ascii="Aptos Narrow" w:hAnsi="Aptos Narrow"/>
        </w:rPr>
        <w:t xml:space="preserve"> là rất lớn</w:t>
      </w:r>
      <w:r w:rsidR="00B0773D">
        <w:rPr>
          <w:rFonts w:ascii="Aptos Narrow" w:hAnsi="Aptos Narrow"/>
        </w:rPr>
        <w:t xml:space="preserve"> từ việc </w:t>
      </w:r>
      <w:r w:rsidR="00722922">
        <w:rPr>
          <w:rFonts w:ascii="Aptos Narrow" w:hAnsi="Aptos Narrow"/>
        </w:rPr>
        <w:t>bơm</w:t>
      </w:r>
      <w:r w:rsidR="00B0773D">
        <w:rPr>
          <w:rFonts w:ascii="Aptos Narrow" w:hAnsi="Aptos Narrow"/>
        </w:rPr>
        <w:t xml:space="preserve"> nước </w:t>
      </w:r>
      <w:r w:rsidR="00A02AAD">
        <w:rPr>
          <w:rFonts w:ascii="Aptos Narrow" w:hAnsi="Aptos Narrow"/>
        </w:rPr>
        <w:t>vào</w:t>
      </w:r>
      <w:r w:rsidR="00B0773D">
        <w:rPr>
          <w:rFonts w:ascii="Aptos Narrow" w:hAnsi="Aptos Narrow"/>
        </w:rPr>
        <w:t xml:space="preserve"> ao nuôi và xả nước thải, sử dụng thức ăn, </w:t>
      </w:r>
      <w:r w:rsidR="0092085D">
        <w:rPr>
          <w:rFonts w:ascii="Aptos Narrow" w:hAnsi="Aptos Narrow"/>
        </w:rPr>
        <w:t xml:space="preserve">thuốc </w:t>
      </w:r>
      <w:r w:rsidR="00722922">
        <w:rPr>
          <w:rFonts w:ascii="Aptos Narrow" w:hAnsi="Aptos Narrow"/>
        </w:rPr>
        <w:t xml:space="preserve">cho cá </w:t>
      </w:r>
      <w:r w:rsidR="0092085D">
        <w:rPr>
          <w:rFonts w:ascii="Aptos Narrow" w:hAnsi="Aptos Narrow"/>
        </w:rPr>
        <w:t>và hóa chất</w:t>
      </w:r>
      <w:r w:rsidR="00722922">
        <w:rPr>
          <w:rFonts w:ascii="Aptos Narrow" w:hAnsi="Aptos Narrow"/>
        </w:rPr>
        <w:t xml:space="preserve"> xử lý ao </w:t>
      </w:r>
      <w:r w:rsidR="00A02AAD">
        <w:rPr>
          <w:rFonts w:ascii="Aptos Narrow" w:hAnsi="Aptos Narrow"/>
        </w:rPr>
        <w:t>nuôi</w:t>
      </w:r>
      <w:r w:rsidR="0092085D">
        <w:rPr>
          <w:rFonts w:ascii="Aptos Narrow" w:hAnsi="Aptos Narrow"/>
        </w:rPr>
        <w:t>. Cụ thể, WB ước tính cần 9.</w:t>
      </w:r>
      <w:r w:rsidR="00FE2CB6">
        <w:rPr>
          <w:rFonts w:ascii="Aptos Narrow" w:hAnsi="Aptos Narrow"/>
        </w:rPr>
        <w:t>2</w:t>
      </w:r>
      <w:r w:rsidR="0092085D">
        <w:rPr>
          <w:rFonts w:ascii="Aptos Narrow" w:hAnsi="Aptos Narrow"/>
        </w:rPr>
        <w:t>00 m3 nước để sản xuất 1 tấn cá</w:t>
      </w:r>
      <w:r w:rsidR="00AD1CEB">
        <w:rPr>
          <w:rFonts w:ascii="Aptos Narrow" w:hAnsi="Aptos Narrow"/>
        </w:rPr>
        <w:t xml:space="preserve"> tươi</w:t>
      </w:r>
      <w:r w:rsidR="00FE2CB6">
        <w:rPr>
          <w:rFonts w:ascii="Aptos Narrow" w:hAnsi="Aptos Narrow"/>
        </w:rPr>
        <w:t xml:space="preserve">, xả ra một lượng nước thải </w:t>
      </w:r>
      <w:r w:rsidR="00AD1CEB">
        <w:rPr>
          <w:rFonts w:ascii="Aptos Narrow" w:hAnsi="Aptos Narrow"/>
        </w:rPr>
        <w:t>9.100m3, 33 tấn bùn và 4.100 kg trầm tích.</w:t>
      </w:r>
      <w:r w:rsidR="00547A18">
        <w:rPr>
          <w:rFonts w:ascii="Aptos Narrow" w:hAnsi="Aptos Narrow"/>
        </w:rPr>
        <w:t xml:space="preserve"> </w:t>
      </w:r>
      <w:r w:rsidR="00640D45">
        <w:rPr>
          <w:rFonts w:ascii="Aptos Narrow" w:hAnsi="Aptos Narrow"/>
        </w:rPr>
        <w:t>Theo đó, ước tính đưa ra vào</w:t>
      </w:r>
      <w:r w:rsidR="001B7AA1">
        <w:rPr>
          <w:rFonts w:ascii="Aptos Narrow" w:hAnsi="Aptos Narrow"/>
        </w:rPr>
        <w:t xml:space="preserve"> năm 2014, tổng lượng nước thải của ngành sản xuất cá tra là hơn 10 tỷ m3,</w:t>
      </w:r>
      <w:r w:rsidR="00640D45">
        <w:rPr>
          <w:rFonts w:ascii="Aptos Narrow" w:hAnsi="Aptos Narrow"/>
        </w:rPr>
        <w:t xml:space="preserve"> </w:t>
      </w:r>
      <w:r w:rsidR="005123E9">
        <w:rPr>
          <w:rFonts w:ascii="Aptos Narrow" w:hAnsi="Aptos Narrow"/>
        </w:rPr>
        <w:t xml:space="preserve">37 triệu m3 bùn, 51.000 tấn tổng Ni tơ và </w:t>
      </w:r>
      <w:r w:rsidR="00997835">
        <w:rPr>
          <w:rFonts w:ascii="Aptos Narrow" w:hAnsi="Aptos Narrow"/>
        </w:rPr>
        <w:t>16.000 tấn tổng Phốt pho.</w:t>
      </w:r>
      <w:r w:rsidR="001B7AA1">
        <w:rPr>
          <w:rFonts w:ascii="Aptos Narrow" w:hAnsi="Aptos Narrow"/>
        </w:rPr>
        <w:t xml:space="preserve"> </w:t>
      </w:r>
      <w:r w:rsidR="00B308D7">
        <w:rPr>
          <w:rFonts w:ascii="Aptos Narrow" w:hAnsi="Aptos Narrow"/>
        </w:rPr>
        <w:t xml:space="preserve">Dư lượng thức ăn, kháng sinh và hóa chất </w:t>
      </w:r>
      <w:r w:rsidR="00B308D7">
        <w:rPr>
          <w:rFonts w:ascii="Aptos Narrow" w:hAnsi="Aptos Narrow"/>
        </w:rPr>
        <w:lastRenderedPageBreak/>
        <w:t xml:space="preserve">tồn dư trong </w:t>
      </w:r>
      <w:r w:rsidR="008F4D47">
        <w:rPr>
          <w:rFonts w:ascii="Aptos Narrow" w:hAnsi="Aptos Narrow"/>
        </w:rPr>
        <w:t>đất và nước gây mất đa dạng sinh học</w:t>
      </w:r>
      <w:r w:rsidR="00DD3801">
        <w:rPr>
          <w:rFonts w:ascii="Aptos Narrow" w:hAnsi="Aptos Narrow"/>
        </w:rPr>
        <w:t xml:space="preserve"> và</w:t>
      </w:r>
      <w:r w:rsidR="008F4D47">
        <w:rPr>
          <w:rFonts w:ascii="Aptos Narrow" w:hAnsi="Aptos Narrow"/>
        </w:rPr>
        <w:t xml:space="preserve"> </w:t>
      </w:r>
      <w:r w:rsidR="00DD3801">
        <w:rPr>
          <w:rFonts w:ascii="Aptos Narrow" w:hAnsi="Aptos Narrow"/>
        </w:rPr>
        <w:t xml:space="preserve">thoái hóa chất lượng đất. </w:t>
      </w:r>
      <w:r w:rsidR="00A237B7">
        <w:rPr>
          <w:rFonts w:ascii="Aptos Narrow" w:hAnsi="Aptos Narrow"/>
        </w:rPr>
        <w:t>Dự án đang tiến hành nghiên cứu về dấu chân nước của ngành nuôi trồng và chế biến cá tra</w:t>
      </w:r>
      <w:r w:rsidR="003A442E">
        <w:rPr>
          <w:rFonts w:ascii="Aptos Narrow" w:hAnsi="Aptos Narrow"/>
        </w:rPr>
        <w:t xml:space="preserve">, và lập </w:t>
      </w:r>
      <w:r w:rsidR="00FF2282">
        <w:rPr>
          <w:rFonts w:ascii="Aptos Narrow" w:hAnsi="Aptos Narrow"/>
        </w:rPr>
        <w:t xml:space="preserve">danh mục </w:t>
      </w:r>
      <w:r w:rsidR="00FF2282" w:rsidRPr="00FF2282">
        <w:rPr>
          <w:rFonts w:ascii="Aptos Narrow" w:hAnsi="Aptos Narrow"/>
        </w:rPr>
        <w:t>chỉ tiêu về kinh tế tuần hoàn trong ngành sản xuất cá tra</w:t>
      </w:r>
    </w:p>
    <w:p w14:paraId="64EF94C4" w14:textId="3698A5A9" w:rsidR="005B116D" w:rsidRDefault="003A65C7" w:rsidP="00172008">
      <w:pPr>
        <w:jc w:val="both"/>
        <w:rPr>
          <w:rFonts w:ascii="Aptos Narrow" w:hAnsi="Aptos Narrow"/>
          <w:b/>
          <w:szCs w:val="24"/>
        </w:rPr>
      </w:pPr>
      <w:r w:rsidRPr="003A65C7">
        <w:rPr>
          <w:rFonts w:ascii="Aptos Narrow" w:hAnsi="Aptos Narrow"/>
        </w:rPr>
        <w:t>Theo Kế hoạch hành động quốc gia về kinh tế tuần hoàn của Chính phủ ban hành tại Quyết định 222/2025/QĐ-TTg và Phụ lục II, ngành dệt may</w:t>
      </w:r>
      <w:r w:rsidR="00B744CA">
        <w:rPr>
          <w:rFonts w:ascii="Aptos Narrow" w:hAnsi="Aptos Narrow"/>
        </w:rPr>
        <w:t xml:space="preserve"> và thủy sản</w:t>
      </w:r>
      <w:r w:rsidRPr="003A65C7">
        <w:rPr>
          <w:rFonts w:ascii="Aptos Narrow" w:hAnsi="Aptos Narrow"/>
        </w:rPr>
        <w:t xml:space="preserve"> cùng với các ngành khác được yêu cầu xây dựng </w:t>
      </w:r>
      <w:r w:rsidRPr="003A65C7">
        <w:rPr>
          <w:rFonts w:ascii="Aptos Narrow" w:hAnsi="Aptos Narrow"/>
          <w:b/>
        </w:rPr>
        <w:t xml:space="preserve">Kế hoạch hành động </w:t>
      </w:r>
      <w:r w:rsidR="00FF2282">
        <w:rPr>
          <w:rFonts w:ascii="Aptos Narrow" w:hAnsi="Aptos Narrow"/>
          <w:b/>
        </w:rPr>
        <w:t xml:space="preserve">và </w:t>
      </w:r>
      <w:r w:rsidR="00B744CA">
        <w:rPr>
          <w:rFonts w:ascii="Aptos Narrow" w:hAnsi="Aptos Narrow"/>
          <w:b/>
        </w:rPr>
        <w:t>H</w:t>
      </w:r>
      <w:r w:rsidR="00FF2282">
        <w:rPr>
          <w:rFonts w:ascii="Aptos Narrow" w:hAnsi="Aptos Narrow"/>
          <w:b/>
        </w:rPr>
        <w:t>ướng dẫn K</w:t>
      </w:r>
      <w:r w:rsidRPr="003A65C7">
        <w:rPr>
          <w:rFonts w:ascii="Aptos Narrow" w:hAnsi="Aptos Narrow"/>
          <w:b/>
        </w:rPr>
        <w:t>inh tế tuần hoàn cấp ngành</w:t>
      </w:r>
      <w:r w:rsidRPr="003A65C7">
        <w:rPr>
          <w:rFonts w:ascii="Aptos Narrow" w:hAnsi="Aptos Narrow"/>
        </w:rPr>
        <w:t xml:space="preserve"> đến năm 2035.</w:t>
      </w:r>
      <w:r>
        <w:rPr>
          <w:rFonts w:ascii="Aptos Narrow" w:hAnsi="Aptos Narrow"/>
        </w:rPr>
        <w:t xml:space="preserve"> Quyết định </w:t>
      </w:r>
      <w:r w:rsidR="008741E8">
        <w:rPr>
          <w:rFonts w:ascii="Aptos Narrow" w:hAnsi="Aptos Narrow"/>
        </w:rPr>
        <w:t xml:space="preserve">này </w:t>
      </w:r>
      <w:r>
        <w:rPr>
          <w:rFonts w:ascii="Aptos Narrow" w:hAnsi="Aptos Narrow"/>
        </w:rPr>
        <w:t>đặt ra các mục tiêu đến năm 2030 và 2035 nhằm đạt được mức năng suất sử dụng tài nguyên thiên nhiên (đất, nước, khoáng sản) tương đương với các quốc gia hàng đầu ASEAN, đồng thời giảm tiêu thụ năng lượng</w:t>
      </w:r>
      <w:r w:rsidR="003A406A">
        <w:rPr>
          <w:rFonts w:ascii="Aptos Narrow" w:hAnsi="Aptos Narrow"/>
        </w:rPr>
        <w:t xml:space="preserve"> quốc gia từ 8-10%. </w:t>
      </w:r>
      <w:r w:rsidR="00BD1324" w:rsidRPr="00BD1324">
        <w:rPr>
          <w:rFonts w:ascii="Aptos Narrow" w:hAnsi="Aptos Narrow"/>
        </w:rPr>
        <w:t xml:space="preserve">Chuyển đổi từ mô hình kinh tế tuyến tính sang kinh tế tuần hoàn đòi hỏi đổi mới cả về </w:t>
      </w:r>
      <w:r w:rsidR="006649F1">
        <w:rPr>
          <w:rFonts w:ascii="Aptos Narrow" w:hAnsi="Aptos Narrow"/>
        </w:rPr>
        <w:t xml:space="preserve">khung </w:t>
      </w:r>
      <w:r w:rsidR="00BD1324" w:rsidRPr="00BD1324">
        <w:rPr>
          <w:rFonts w:ascii="Aptos Narrow" w:hAnsi="Aptos Narrow"/>
        </w:rPr>
        <w:t xml:space="preserve">chính sách và công nghệ, trong đó chính sách giữ vai trò tiên phong dẫn dắt. </w:t>
      </w:r>
      <w:r w:rsidR="007D56B9" w:rsidRPr="007D56B9">
        <w:rPr>
          <w:rFonts w:ascii="Aptos Narrow" w:hAnsi="Aptos Narrow"/>
        </w:rPr>
        <w:t>Đẩy mạnh cải cách, hoàn thiện, nâng cao chất lượng thể chế, chính sách</w:t>
      </w:r>
      <w:r w:rsidR="007D56B9">
        <w:rPr>
          <w:rFonts w:ascii="Aptos Narrow" w:hAnsi="Aptos Narrow"/>
        </w:rPr>
        <w:t xml:space="preserve"> cũng là mục tiêu chính của Nghị Quyết 68 của Bộ Chính trị</w:t>
      </w:r>
      <w:r w:rsidR="00C1005C">
        <w:rPr>
          <w:rFonts w:ascii="Aptos Narrow" w:hAnsi="Aptos Narrow"/>
        </w:rPr>
        <w:t xml:space="preserve"> </w:t>
      </w:r>
      <w:r w:rsidR="00C1005C" w:rsidRPr="00C1005C">
        <w:rPr>
          <w:rFonts w:ascii="Aptos Narrow" w:hAnsi="Aptos Narrow"/>
        </w:rPr>
        <w:t>về phát triển kinh tế tư nhân</w:t>
      </w:r>
    </w:p>
    <w:p w14:paraId="70A42DFD" w14:textId="77777777" w:rsidR="002C12F7" w:rsidRDefault="002C12F7" w:rsidP="00172008">
      <w:pPr>
        <w:jc w:val="both"/>
        <w:rPr>
          <w:rFonts w:ascii="Aptos Narrow" w:hAnsi="Aptos Narrow"/>
          <w:b/>
          <w:szCs w:val="24"/>
        </w:rPr>
      </w:pPr>
    </w:p>
    <w:p w14:paraId="767FA843" w14:textId="2D17444E" w:rsidR="00705339" w:rsidRPr="00BB08D4" w:rsidRDefault="003A406A" w:rsidP="00172008">
      <w:pPr>
        <w:jc w:val="both"/>
        <w:rPr>
          <w:rFonts w:ascii="Aptos Narrow" w:hAnsi="Aptos Narrow"/>
          <w:b/>
          <w:szCs w:val="24"/>
        </w:rPr>
      </w:pPr>
      <w:r>
        <w:rPr>
          <w:rFonts w:ascii="Aptos Narrow" w:hAnsi="Aptos Narrow"/>
          <w:b/>
          <w:szCs w:val="24"/>
        </w:rPr>
        <w:t>Mục tiêu của nhiệm vụ</w:t>
      </w:r>
    </w:p>
    <w:p w14:paraId="60200D02" w14:textId="5E073F06" w:rsidR="00BD1324" w:rsidRDefault="005367D1" w:rsidP="00172008">
      <w:pPr>
        <w:spacing w:before="120"/>
        <w:jc w:val="both"/>
        <w:rPr>
          <w:rFonts w:ascii="Aptos Narrow" w:hAnsi="Aptos Narrow"/>
          <w:szCs w:val="24"/>
          <w:lang w:val="en-US"/>
        </w:rPr>
      </w:pPr>
      <w:r>
        <w:rPr>
          <w:rFonts w:ascii="Aptos Narrow" w:hAnsi="Aptos Narrow"/>
          <w:szCs w:val="24"/>
          <w:lang w:val="en-US"/>
        </w:rPr>
        <w:t xml:space="preserve">Nhiệm vụ này được thiết kế nhằm </w:t>
      </w:r>
      <w:r w:rsidR="0023314B">
        <w:rPr>
          <w:rFonts w:ascii="Aptos Narrow" w:hAnsi="Aptos Narrow"/>
          <w:szCs w:val="24"/>
          <w:lang w:val="en-US"/>
        </w:rPr>
        <w:t xml:space="preserve">đưa ra </w:t>
      </w:r>
      <w:r w:rsidR="00DE05C8" w:rsidRPr="00911366">
        <w:rPr>
          <w:rFonts w:ascii="Aptos Narrow" w:hAnsi="Aptos Narrow"/>
          <w:szCs w:val="24"/>
          <w:lang w:val="en-US"/>
        </w:rPr>
        <w:t>phân tích  sâu</w:t>
      </w:r>
      <w:r w:rsidR="006649F1" w:rsidRPr="00911366">
        <w:rPr>
          <w:rFonts w:ascii="Aptos Narrow" w:hAnsi="Aptos Narrow"/>
          <w:szCs w:val="24"/>
          <w:lang w:val="en-US"/>
        </w:rPr>
        <w:t xml:space="preserve"> về</w:t>
      </w:r>
      <w:r w:rsidR="00DE05C8" w:rsidRPr="00911366">
        <w:rPr>
          <w:rFonts w:ascii="Aptos Narrow" w:hAnsi="Aptos Narrow"/>
          <w:szCs w:val="24"/>
          <w:lang w:val="en-US"/>
        </w:rPr>
        <w:t xml:space="preserve"> </w:t>
      </w:r>
      <w:r w:rsidR="002B40FC" w:rsidRPr="00911366">
        <w:rPr>
          <w:rFonts w:ascii="Aptos Narrow" w:hAnsi="Aptos Narrow"/>
          <w:szCs w:val="24"/>
          <w:lang w:val="en-US"/>
        </w:rPr>
        <w:t xml:space="preserve">cơ chế, chính sách, pháp luật </w:t>
      </w:r>
      <w:r w:rsidR="00E333E7" w:rsidRPr="00911366">
        <w:rPr>
          <w:rFonts w:ascii="Aptos Narrow" w:hAnsi="Aptos Narrow"/>
          <w:szCs w:val="24"/>
          <w:lang w:val="en-US"/>
        </w:rPr>
        <w:t xml:space="preserve">không còn phù hợp với khung Kinh tế tuần hoàn và </w:t>
      </w:r>
      <w:r w:rsidR="00F81454" w:rsidRPr="00911366">
        <w:rPr>
          <w:rFonts w:ascii="Aptos Narrow" w:hAnsi="Aptos Narrow"/>
          <w:szCs w:val="24"/>
          <w:lang w:val="en-US"/>
        </w:rPr>
        <w:t xml:space="preserve">đưa ra kiến nghị </w:t>
      </w:r>
      <w:r w:rsidR="00E333E7" w:rsidRPr="00911366">
        <w:rPr>
          <w:rFonts w:ascii="Aptos Narrow" w:hAnsi="Aptos Narrow"/>
          <w:szCs w:val="24"/>
          <w:lang w:val="en-US"/>
        </w:rPr>
        <w:t>đề xuất</w:t>
      </w:r>
      <w:r w:rsidR="002C12F7" w:rsidRPr="00911366">
        <w:rPr>
          <w:rFonts w:ascii="Aptos Narrow" w:hAnsi="Aptos Narrow"/>
          <w:szCs w:val="24"/>
          <w:lang w:val="en-US"/>
        </w:rPr>
        <w:t xml:space="preserve"> </w:t>
      </w:r>
      <w:r w:rsidR="00F81454" w:rsidRPr="00911366">
        <w:rPr>
          <w:rFonts w:ascii="Aptos Narrow" w:hAnsi="Aptos Narrow"/>
          <w:szCs w:val="24"/>
          <w:lang w:val="en-US"/>
        </w:rPr>
        <w:t>sửa đổi</w:t>
      </w:r>
      <w:r w:rsidR="002C12F7" w:rsidRPr="00911366">
        <w:rPr>
          <w:rFonts w:ascii="Aptos Narrow" w:hAnsi="Aptos Narrow"/>
          <w:szCs w:val="24"/>
          <w:lang w:val="en-US"/>
        </w:rPr>
        <w:t>, bổ sung</w:t>
      </w:r>
      <w:r w:rsidR="00F81454">
        <w:rPr>
          <w:rFonts w:ascii="Aptos Narrow" w:hAnsi="Aptos Narrow"/>
          <w:szCs w:val="24"/>
          <w:lang w:val="en-US"/>
        </w:rPr>
        <w:t xml:space="preserve"> để khuyến khích</w:t>
      </w:r>
      <w:r w:rsidR="006649F1">
        <w:rPr>
          <w:rFonts w:ascii="Aptos Narrow" w:hAnsi="Aptos Narrow"/>
          <w:szCs w:val="24"/>
          <w:lang w:val="en-US"/>
        </w:rPr>
        <w:t xml:space="preserve"> thực hiện</w:t>
      </w:r>
      <w:r w:rsidR="00F81454">
        <w:rPr>
          <w:rFonts w:ascii="Aptos Narrow" w:hAnsi="Aptos Narrow"/>
          <w:szCs w:val="24"/>
          <w:lang w:val="en-US"/>
        </w:rPr>
        <w:t xml:space="preserve"> KTTH trong</w:t>
      </w:r>
      <w:r w:rsidR="002C12F7">
        <w:rPr>
          <w:rFonts w:ascii="Aptos Narrow" w:hAnsi="Aptos Narrow"/>
          <w:szCs w:val="24"/>
          <w:lang w:val="en-US"/>
        </w:rPr>
        <w:t xml:space="preserve"> </w:t>
      </w:r>
      <w:r w:rsidR="00FB7AAA">
        <w:rPr>
          <w:rFonts w:ascii="Aptos Narrow" w:hAnsi="Aptos Narrow"/>
          <w:szCs w:val="24"/>
          <w:lang w:val="en-US"/>
        </w:rPr>
        <w:t>ngành Dệt may</w:t>
      </w:r>
      <w:r w:rsidR="00A1459A">
        <w:rPr>
          <w:rFonts w:ascii="Aptos Narrow" w:hAnsi="Aptos Narrow"/>
          <w:szCs w:val="24"/>
          <w:lang w:val="en-US"/>
        </w:rPr>
        <w:t xml:space="preserve"> và Thủy sản</w:t>
      </w:r>
      <w:r w:rsidR="000D08AC">
        <w:rPr>
          <w:rFonts w:ascii="Aptos Narrow" w:hAnsi="Aptos Narrow"/>
          <w:szCs w:val="24"/>
          <w:lang w:val="en-US"/>
        </w:rPr>
        <w:t xml:space="preserve">, phù hợp với </w:t>
      </w:r>
      <w:r w:rsidR="00347AE5">
        <w:rPr>
          <w:rFonts w:ascii="Aptos Narrow" w:hAnsi="Aptos Narrow"/>
          <w:szCs w:val="24"/>
          <w:lang w:val="en-US"/>
        </w:rPr>
        <w:t xml:space="preserve">Chiến lược phát triển </w:t>
      </w:r>
      <w:r w:rsidR="007C395E">
        <w:rPr>
          <w:rFonts w:ascii="Aptos Narrow" w:hAnsi="Aptos Narrow"/>
          <w:szCs w:val="24"/>
          <w:lang w:val="en-US"/>
        </w:rPr>
        <w:t>ngành</w:t>
      </w:r>
      <w:r w:rsidR="000D08AC">
        <w:rPr>
          <w:rFonts w:ascii="Aptos Narrow" w:hAnsi="Aptos Narrow"/>
          <w:szCs w:val="24"/>
          <w:lang w:val="en-US"/>
        </w:rPr>
        <w:t xml:space="preserve"> và các </w:t>
      </w:r>
      <w:r w:rsidR="00893CDE">
        <w:rPr>
          <w:rFonts w:ascii="Aptos Narrow" w:hAnsi="Aptos Narrow"/>
          <w:szCs w:val="24"/>
          <w:lang w:val="en-US"/>
        </w:rPr>
        <w:t>yêu cầu</w:t>
      </w:r>
      <w:r w:rsidR="002B5283">
        <w:rPr>
          <w:rFonts w:ascii="Aptos Narrow" w:hAnsi="Aptos Narrow"/>
          <w:szCs w:val="24"/>
          <w:lang w:val="en-US"/>
        </w:rPr>
        <w:t xml:space="preserve"> nêu</w:t>
      </w:r>
      <w:r w:rsidR="00893CDE">
        <w:rPr>
          <w:rFonts w:ascii="Aptos Narrow" w:hAnsi="Aptos Narrow"/>
          <w:szCs w:val="24"/>
          <w:lang w:val="en-US"/>
        </w:rPr>
        <w:t xml:space="preserve"> trong Kế hoạch hành động quốc gia về KTTH, ban hành tại Quyết định 222/2025/QĐ-TTg.</w:t>
      </w:r>
    </w:p>
    <w:p w14:paraId="7A4F6138" w14:textId="3261E4E5" w:rsidR="00396FCD" w:rsidRPr="00BB08D4" w:rsidRDefault="00ED4A36" w:rsidP="00172008">
      <w:pPr>
        <w:spacing w:before="100" w:beforeAutospacing="1" w:after="100" w:afterAutospacing="1"/>
        <w:jc w:val="both"/>
        <w:outlineLvl w:val="2"/>
        <w:rPr>
          <w:rFonts w:ascii="Aptos Narrow" w:hAnsi="Aptos Narrow"/>
          <w:b/>
          <w:bCs/>
          <w:szCs w:val="24"/>
          <w:lang w:val="en-US"/>
        </w:rPr>
      </w:pPr>
      <w:r>
        <w:rPr>
          <w:rFonts w:ascii="Aptos Narrow" w:hAnsi="Aptos Narrow"/>
          <w:b/>
          <w:bCs/>
          <w:szCs w:val="24"/>
          <w:lang w:val="en-US"/>
        </w:rPr>
        <w:t xml:space="preserve">Phương pháp </w:t>
      </w:r>
      <w:r w:rsidR="005766A0">
        <w:rPr>
          <w:rFonts w:ascii="Aptos Narrow" w:hAnsi="Aptos Narrow"/>
          <w:b/>
          <w:bCs/>
          <w:szCs w:val="24"/>
          <w:lang w:val="en-US"/>
        </w:rPr>
        <w:t>thực hiện</w:t>
      </w:r>
    </w:p>
    <w:p w14:paraId="3FE44983" w14:textId="76D5DE1E" w:rsidR="00ED4A36" w:rsidRPr="00BB08D4" w:rsidRDefault="005766A0" w:rsidP="00172008">
      <w:pPr>
        <w:spacing w:before="100" w:beforeAutospacing="1" w:after="100" w:afterAutospacing="1"/>
        <w:jc w:val="both"/>
        <w:rPr>
          <w:rFonts w:ascii="Aptos Narrow" w:hAnsi="Aptos Narrow"/>
          <w:szCs w:val="24"/>
          <w:lang w:val="en-US"/>
        </w:rPr>
      </w:pPr>
      <w:r>
        <w:rPr>
          <w:rFonts w:ascii="Aptos Narrow" w:hAnsi="Aptos Narrow"/>
          <w:szCs w:val="24"/>
          <w:lang w:val="en-US"/>
        </w:rPr>
        <w:t xml:space="preserve">Nhiệm vụ này </w:t>
      </w:r>
      <w:r w:rsidR="00324B38">
        <w:rPr>
          <w:rFonts w:ascii="Aptos Narrow" w:hAnsi="Aptos Narrow"/>
          <w:szCs w:val="24"/>
          <w:lang w:val="en-US"/>
        </w:rPr>
        <w:t>được triển khai thông qua phương pháp</w:t>
      </w:r>
      <w:r w:rsidR="005E6860">
        <w:rPr>
          <w:rFonts w:ascii="Aptos Narrow" w:hAnsi="Aptos Narrow"/>
          <w:szCs w:val="24"/>
          <w:lang w:val="en-US"/>
        </w:rPr>
        <w:t>:</w:t>
      </w:r>
    </w:p>
    <w:p w14:paraId="68B34AA3" w14:textId="02EEE8F9" w:rsidR="00D733D8" w:rsidRPr="00D733D8" w:rsidRDefault="00324B38" w:rsidP="00172008">
      <w:pPr>
        <w:numPr>
          <w:ilvl w:val="0"/>
          <w:numId w:val="20"/>
        </w:numPr>
        <w:spacing w:before="100" w:beforeAutospacing="1" w:after="100" w:afterAutospacing="1"/>
        <w:jc w:val="both"/>
        <w:rPr>
          <w:rFonts w:ascii="Aptos Narrow" w:hAnsi="Aptos Narrow"/>
          <w:szCs w:val="24"/>
          <w:lang w:val="en-US"/>
        </w:rPr>
      </w:pPr>
      <w:r>
        <w:rPr>
          <w:rFonts w:ascii="Aptos Narrow" w:hAnsi="Aptos Narrow"/>
          <w:b/>
          <w:bCs/>
          <w:szCs w:val="24"/>
          <w:lang w:val="en-US"/>
        </w:rPr>
        <w:t>Nghiên cứu tại bàn</w:t>
      </w:r>
      <w:r w:rsidR="005E6860" w:rsidRPr="005E6860">
        <w:rPr>
          <w:rFonts w:ascii="Aptos Narrow" w:hAnsi="Aptos Narrow"/>
          <w:szCs w:val="24"/>
          <w:lang w:val="en-US"/>
        </w:rPr>
        <w:t>:</w:t>
      </w:r>
      <w:r w:rsidR="005E6860">
        <w:rPr>
          <w:rFonts w:ascii="Aptos Narrow" w:hAnsi="Aptos Narrow"/>
          <w:szCs w:val="24"/>
          <w:lang w:val="en-US"/>
        </w:rPr>
        <w:t xml:space="preserve"> </w:t>
      </w:r>
      <w:r w:rsidR="005045C5">
        <w:rPr>
          <w:rFonts w:ascii="Aptos Narrow" w:hAnsi="Aptos Narrow"/>
          <w:szCs w:val="24"/>
          <w:lang w:val="en-US"/>
        </w:rPr>
        <w:t xml:space="preserve">các Chiến lược phát triển ngành Dệt may, Thủy sản đã được ban hành, Kế hoạch hành động quốc gia thực hiện KTTH, các văn bản pháp luật và tiêu chuẩn, quy chuẩn kỹ thuật liên quan đến </w:t>
      </w:r>
      <w:r w:rsidR="0079716E">
        <w:rPr>
          <w:rFonts w:ascii="Aptos Narrow" w:hAnsi="Aptos Narrow"/>
          <w:szCs w:val="24"/>
          <w:lang w:val="en-US"/>
        </w:rPr>
        <w:t xml:space="preserve">bảo vệ môi trường, </w:t>
      </w:r>
      <w:r w:rsidR="0012168A">
        <w:rPr>
          <w:rFonts w:ascii="Aptos Narrow" w:hAnsi="Aptos Narrow"/>
          <w:szCs w:val="24"/>
          <w:lang w:val="en-US"/>
        </w:rPr>
        <w:t xml:space="preserve">các báo cáo </w:t>
      </w:r>
      <w:r w:rsidR="006E16B2">
        <w:rPr>
          <w:rFonts w:ascii="Aptos Narrow" w:hAnsi="Aptos Narrow"/>
          <w:szCs w:val="24"/>
          <w:lang w:val="en-US"/>
        </w:rPr>
        <w:t>tác động môi trường của ngành dệt may và thủy sản</w:t>
      </w:r>
    </w:p>
    <w:p w14:paraId="054C9490" w14:textId="3AF52614" w:rsidR="008108A2" w:rsidRPr="00BB08D4" w:rsidRDefault="009E6672" w:rsidP="00172008">
      <w:pPr>
        <w:numPr>
          <w:ilvl w:val="0"/>
          <w:numId w:val="20"/>
        </w:numPr>
        <w:spacing w:before="100" w:beforeAutospacing="1" w:after="100" w:afterAutospacing="1"/>
        <w:jc w:val="both"/>
        <w:rPr>
          <w:rFonts w:ascii="Aptos Narrow" w:hAnsi="Aptos Narrow"/>
          <w:szCs w:val="24"/>
          <w:lang w:val="en-US"/>
        </w:rPr>
      </w:pPr>
      <w:r>
        <w:rPr>
          <w:rFonts w:ascii="Aptos Narrow" w:hAnsi="Aptos Narrow"/>
          <w:b/>
          <w:bCs/>
          <w:szCs w:val="24"/>
          <w:lang w:val="en-US"/>
        </w:rPr>
        <w:t>Xác định các bên liên quan</w:t>
      </w:r>
      <w:r w:rsidR="00CC18A7">
        <w:rPr>
          <w:rFonts w:ascii="Aptos Narrow" w:hAnsi="Aptos Narrow"/>
          <w:b/>
          <w:bCs/>
          <w:szCs w:val="24"/>
          <w:lang w:val="en-US"/>
        </w:rPr>
        <w:t xml:space="preserve"> (stakeholder mapping)</w:t>
      </w:r>
      <w:r w:rsidR="008108A2" w:rsidRPr="008108A2">
        <w:rPr>
          <w:rFonts w:ascii="Aptos Narrow" w:hAnsi="Aptos Narrow"/>
          <w:szCs w:val="24"/>
          <w:lang w:val="en-US"/>
        </w:rPr>
        <w:t>:</w:t>
      </w:r>
      <w:r w:rsidR="008108A2">
        <w:rPr>
          <w:rFonts w:ascii="Aptos Narrow" w:hAnsi="Aptos Narrow"/>
          <w:szCs w:val="24"/>
          <w:lang w:val="en-US"/>
        </w:rPr>
        <w:t xml:space="preserve"> </w:t>
      </w:r>
      <w:r>
        <w:rPr>
          <w:rFonts w:ascii="Aptos Narrow" w:hAnsi="Aptos Narrow"/>
          <w:szCs w:val="24"/>
          <w:lang w:val="en-US"/>
        </w:rPr>
        <w:t xml:space="preserve">Liệt kê </w:t>
      </w:r>
      <w:r w:rsidR="00E11F83">
        <w:rPr>
          <w:rFonts w:ascii="Aptos Narrow" w:hAnsi="Aptos Narrow"/>
          <w:szCs w:val="24"/>
          <w:lang w:val="en-US"/>
        </w:rPr>
        <w:t xml:space="preserve">các bên liên quan đến thực hiện Kinh tế tuần hoàn cho ngành Dệt may và Thủy sản, cùng với vai trò, nhiệm vụ của từng bên và </w:t>
      </w:r>
      <w:r w:rsidR="00865A24">
        <w:rPr>
          <w:rFonts w:ascii="Aptos Narrow" w:hAnsi="Aptos Narrow"/>
          <w:szCs w:val="24"/>
          <w:lang w:val="en-US"/>
        </w:rPr>
        <w:t>cơ chế hợp tác điều phối giữa các bên</w:t>
      </w:r>
      <w:r w:rsidR="00B826D0">
        <w:rPr>
          <w:rFonts w:ascii="Aptos Narrow" w:hAnsi="Aptos Narrow"/>
          <w:szCs w:val="24"/>
          <w:lang w:val="en-US"/>
        </w:rPr>
        <w:t>.</w:t>
      </w:r>
    </w:p>
    <w:p w14:paraId="1180B6C2" w14:textId="21B4A2BE" w:rsidR="000409E2" w:rsidRPr="000409E2" w:rsidRDefault="00B826D0" w:rsidP="000409E2">
      <w:pPr>
        <w:numPr>
          <w:ilvl w:val="0"/>
          <w:numId w:val="20"/>
        </w:numPr>
        <w:spacing w:before="100" w:beforeAutospacing="1" w:after="100" w:afterAutospacing="1"/>
        <w:jc w:val="both"/>
        <w:rPr>
          <w:rFonts w:ascii="Aptos Narrow" w:hAnsi="Aptos Narrow"/>
          <w:szCs w:val="24"/>
          <w:lang w:val="en-US"/>
        </w:rPr>
      </w:pPr>
      <w:r>
        <w:rPr>
          <w:rFonts w:ascii="Aptos Narrow" w:hAnsi="Aptos Narrow"/>
          <w:b/>
          <w:bCs/>
          <w:szCs w:val="24"/>
          <w:lang w:val="en-US"/>
        </w:rPr>
        <w:t>Phỏng vấn sâu chuyên gia</w:t>
      </w:r>
      <w:r w:rsidRPr="00B826D0">
        <w:rPr>
          <w:rFonts w:ascii="Aptos Narrow" w:hAnsi="Aptos Narrow"/>
          <w:szCs w:val="24"/>
          <w:lang w:val="en-US"/>
        </w:rPr>
        <w:t>:</w:t>
      </w:r>
      <w:r>
        <w:rPr>
          <w:rFonts w:ascii="Aptos Narrow" w:hAnsi="Aptos Narrow"/>
          <w:szCs w:val="24"/>
          <w:lang w:val="en-US"/>
        </w:rPr>
        <w:t xml:space="preserve"> Thực hiện phỏng vấn với </w:t>
      </w:r>
      <w:r w:rsidR="00C112F6">
        <w:rPr>
          <w:rFonts w:ascii="Aptos Narrow" w:hAnsi="Aptos Narrow"/>
          <w:szCs w:val="24"/>
          <w:lang w:val="en-US"/>
        </w:rPr>
        <w:t xml:space="preserve">đại diện ở các đơn vị liên quan như Bộ Công thương, Bộ Nông nghiệp và Môi trường, </w:t>
      </w:r>
      <w:r w:rsidR="0064762E">
        <w:rPr>
          <w:rFonts w:ascii="Aptos Narrow" w:hAnsi="Aptos Narrow"/>
          <w:szCs w:val="24"/>
          <w:lang w:val="en-US"/>
        </w:rPr>
        <w:t xml:space="preserve">các Hiệp hội nghành nghề, </w:t>
      </w:r>
      <w:r w:rsidR="00C112F6">
        <w:rPr>
          <w:rFonts w:ascii="Aptos Narrow" w:hAnsi="Aptos Narrow"/>
          <w:szCs w:val="24"/>
          <w:lang w:val="en-US"/>
        </w:rPr>
        <w:t>chuyên gia</w:t>
      </w:r>
      <w:r>
        <w:rPr>
          <w:rFonts w:ascii="Aptos Narrow" w:hAnsi="Aptos Narrow"/>
          <w:szCs w:val="24"/>
          <w:lang w:val="en-US"/>
        </w:rPr>
        <w:t xml:space="preserve"> trong ngành</w:t>
      </w:r>
      <w:r w:rsidR="00865A24">
        <w:rPr>
          <w:rFonts w:ascii="Aptos Narrow" w:hAnsi="Aptos Narrow"/>
          <w:szCs w:val="24"/>
          <w:lang w:val="en-US"/>
        </w:rPr>
        <w:t xml:space="preserve"> Dệt may và Thủy sản</w:t>
      </w:r>
      <w:r w:rsidR="00060CE9">
        <w:rPr>
          <w:rFonts w:ascii="Aptos Narrow" w:hAnsi="Aptos Narrow"/>
          <w:szCs w:val="24"/>
          <w:lang w:val="en-US"/>
        </w:rPr>
        <w:t xml:space="preserve"> </w:t>
      </w:r>
      <w:r w:rsidR="00842244">
        <w:rPr>
          <w:rFonts w:ascii="Aptos Narrow" w:hAnsi="Aptos Narrow"/>
          <w:szCs w:val="24"/>
          <w:lang w:val="en-US"/>
        </w:rPr>
        <w:t xml:space="preserve">các đơn vị tổ chức quốc tế </w:t>
      </w:r>
      <w:r w:rsidR="00E30173">
        <w:rPr>
          <w:rFonts w:ascii="Aptos Narrow" w:hAnsi="Aptos Narrow"/>
          <w:szCs w:val="24"/>
          <w:lang w:val="en-US"/>
        </w:rPr>
        <w:t xml:space="preserve">có mô hình </w:t>
      </w:r>
      <w:r w:rsidR="00E41744">
        <w:rPr>
          <w:rFonts w:ascii="Aptos Narrow" w:hAnsi="Aptos Narrow"/>
          <w:szCs w:val="24"/>
          <w:lang w:val="en-US"/>
        </w:rPr>
        <w:t>KTTH trong ngành Dệt may và Thủy sản</w:t>
      </w:r>
      <w:r w:rsidR="00060CE9">
        <w:rPr>
          <w:rFonts w:ascii="Aptos Narrow" w:hAnsi="Aptos Narrow"/>
          <w:szCs w:val="24"/>
          <w:lang w:val="en-US"/>
        </w:rPr>
        <w:t xml:space="preserve"> </w:t>
      </w:r>
      <w:r>
        <w:rPr>
          <w:rFonts w:ascii="Aptos Narrow" w:hAnsi="Aptos Narrow"/>
          <w:szCs w:val="24"/>
          <w:lang w:val="en-US"/>
        </w:rPr>
        <w:t xml:space="preserve">nhằm thu thập thông tin </w:t>
      </w:r>
      <w:r w:rsidR="00865A24">
        <w:rPr>
          <w:rFonts w:ascii="Aptos Narrow" w:hAnsi="Aptos Narrow"/>
          <w:szCs w:val="24"/>
          <w:lang w:val="en-US"/>
        </w:rPr>
        <w:t xml:space="preserve">về </w:t>
      </w:r>
      <w:r w:rsidR="000C2541">
        <w:rPr>
          <w:rFonts w:ascii="Aptos Narrow" w:hAnsi="Aptos Narrow"/>
          <w:szCs w:val="24"/>
          <w:lang w:val="en-US"/>
        </w:rPr>
        <w:t xml:space="preserve">i) </w:t>
      </w:r>
      <w:r w:rsidR="00B6707C">
        <w:rPr>
          <w:rFonts w:ascii="Aptos Narrow" w:hAnsi="Aptos Narrow"/>
          <w:szCs w:val="24"/>
          <w:lang w:val="en-US"/>
        </w:rPr>
        <w:t>hiện trạng</w:t>
      </w:r>
      <w:r w:rsidR="0064762E">
        <w:rPr>
          <w:rFonts w:ascii="Aptos Narrow" w:hAnsi="Aptos Narrow"/>
          <w:szCs w:val="24"/>
          <w:lang w:val="en-US"/>
        </w:rPr>
        <w:t xml:space="preserve"> chuyển đổi sang kinh tế tuần hoàn - kinh tế xanh</w:t>
      </w:r>
      <w:r w:rsidR="00B6707C">
        <w:rPr>
          <w:rFonts w:ascii="Aptos Narrow" w:hAnsi="Aptos Narrow"/>
          <w:szCs w:val="24"/>
          <w:lang w:val="en-US"/>
        </w:rPr>
        <w:t xml:space="preserve">, </w:t>
      </w:r>
      <w:r w:rsidR="000C2541">
        <w:rPr>
          <w:rFonts w:ascii="Aptos Narrow" w:hAnsi="Aptos Narrow"/>
          <w:szCs w:val="24"/>
          <w:lang w:val="en-US"/>
        </w:rPr>
        <w:t>ii)</w:t>
      </w:r>
      <w:r w:rsidR="005014B4">
        <w:rPr>
          <w:rFonts w:ascii="Aptos Narrow" w:hAnsi="Aptos Narrow"/>
          <w:szCs w:val="24"/>
          <w:lang w:val="en-US"/>
        </w:rPr>
        <w:t xml:space="preserve"> thách thức </w:t>
      </w:r>
      <w:r w:rsidR="000C2541">
        <w:rPr>
          <w:rFonts w:ascii="Aptos Narrow" w:hAnsi="Aptos Narrow"/>
          <w:szCs w:val="24"/>
          <w:lang w:val="en-US"/>
        </w:rPr>
        <w:t>liên quan đến pháp lý</w:t>
      </w:r>
      <w:r w:rsidR="00060CE9">
        <w:rPr>
          <w:rFonts w:ascii="Aptos Narrow" w:hAnsi="Aptos Narrow"/>
          <w:szCs w:val="24"/>
          <w:lang w:val="en-US"/>
        </w:rPr>
        <w:t>,</w:t>
      </w:r>
      <w:r w:rsidR="003E506B">
        <w:rPr>
          <w:rFonts w:ascii="Aptos Narrow" w:hAnsi="Aptos Narrow"/>
          <w:szCs w:val="24"/>
          <w:lang w:val="en-US"/>
        </w:rPr>
        <w:t xml:space="preserve"> </w:t>
      </w:r>
      <w:r w:rsidR="00382C79">
        <w:rPr>
          <w:rFonts w:ascii="Aptos Narrow" w:hAnsi="Aptos Narrow"/>
          <w:szCs w:val="24"/>
          <w:lang w:val="en-US"/>
        </w:rPr>
        <w:t>iii</w:t>
      </w:r>
      <w:r w:rsidR="003E506B">
        <w:rPr>
          <w:rFonts w:ascii="Aptos Narrow" w:hAnsi="Aptos Narrow"/>
          <w:szCs w:val="24"/>
          <w:lang w:val="en-US"/>
        </w:rPr>
        <w:t>) kiến nghị chính sách</w:t>
      </w:r>
    </w:p>
    <w:p w14:paraId="59A2E793" w14:textId="5AFBFAAF" w:rsidR="008B0F58" w:rsidRPr="00911366" w:rsidRDefault="00B826D0" w:rsidP="00172008">
      <w:pPr>
        <w:spacing w:before="100" w:beforeAutospacing="1" w:after="100" w:afterAutospacing="1"/>
        <w:jc w:val="both"/>
        <w:outlineLvl w:val="0"/>
        <w:rPr>
          <w:rFonts w:ascii="Aptos Narrow" w:hAnsi="Aptos Narrow"/>
          <w:b/>
          <w:bCs/>
          <w:kern w:val="36"/>
          <w:szCs w:val="24"/>
          <w:lang w:val="en-US"/>
        </w:rPr>
      </w:pPr>
      <w:r>
        <w:rPr>
          <w:rFonts w:ascii="Aptos Narrow" w:hAnsi="Aptos Narrow"/>
          <w:b/>
          <w:bCs/>
          <w:kern w:val="36"/>
          <w:szCs w:val="24"/>
          <w:lang w:val="en-US"/>
        </w:rPr>
        <w:t>Nhiệm vụ cụ thể</w:t>
      </w:r>
    </w:p>
    <w:p w14:paraId="6ED2A7C1" w14:textId="3B08EC0C" w:rsidR="008B0F58" w:rsidRPr="00973B8B" w:rsidRDefault="008B0F58" w:rsidP="00172008">
      <w:pPr>
        <w:spacing w:before="100" w:beforeAutospacing="1" w:after="100" w:afterAutospacing="1"/>
        <w:jc w:val="both"/>
        <w:outlineLvl w:val="0"/>
        <w:rPr>
          <w:rFonts w:ascii="Aptos Narrow" w:hAnsi="Aptos Narrow"/>
          <w:b/>
          <w:bCs/>
          <w:szCs w:val="24"/>
          <w:lang w:val="en-US"/>
        </w:rPr>
      </w:pPr>
      <w:r w:rsidRPr="00973B8B">
        <w:rPr>
          <w:rFonts w:ascii="Aptos Narrow" w:hAnsi="Aptos Narrow"/>
          <w:b/>
          <w:bCs/>
          <w:szCs w:val="24"/>
          <w:lang w:val="en-US"/>
        </w:rPr>
        <w:t>Nhiệm vụ 1: Rà soát</w:t>
      </w:r>
      <w:r w:rsidR="00910FE3" w:rsidRPr="00973B8B">
        <w:rPr>
          <w:rFonts w:ascii="Aptos Narrow" w:hAnsi="Aptos Narrow"/>
          <w:b/>
          <w:bCs/>
          <w:szCs w:val="24"/>
          <w:lang w:val="en-US"/>
        </w:rPr>
        <w:t xml:space="preserve"> và kiến nghị cơ chế, chính sách, pháp luật khuyến khích </w:t>
      </w:r>
      <w:r w:rsidR="00765C7B" w:rsidRPr="00973B8B">
        <w:rPr>
          <w:rFonts w:ascii="Aptos Narrow" w:hAnsi="Aptos Narrow"/>
          <w:b/>
          <w:bCs/>
          <w:szCs w:val="24"/>
          <w:lang w:val="en-US"/>
        </w:rPr>
        <w:t>KTTH</w:t>
      </w:r>
    </w:p>
    <w:p w14:paraId="5E3BCD70" w14:textId="3F2BA240" w:rsidR="00CB3DC2" w:rsidRDefault="00CB3DC2" w:rsidP="00172008">
      <w:pPr>
        <w:spacing w:before="100" w:beforeAutospacing="1" w:after="100" w:afterAutospacing="1"/>
        <w:jc w:val="both"/>
        <w:outlineLvl w:val="0"/>
        <w:rPr>
          <w:rFonts w:ascii="Aptos Narrow" w:hAnsi="Aptos Narrow"/>
          <w:szCs w:val="24"/>
          <w:lang w:val="en-US"/>
        </w:rPr>
      </w:pPr>
      <w:r>
        <w:rPr>
          <w:rFonts w:ascii="Aptos Narrow" w:hAnsi="Aptos Narrow"/>
          <w:szCs w:val="24"/>
          <w:lang w:val="en-US"/>
        </w:rPr>
        <w:t xml:space="preserve">Tư vấn cần </w:t>
      </w:r>
      <w:r w:rsidR="00B51CB1">
        <w:rPr>
          <w:rFonts w:ascii="Aptos Narrow" w:hAnsi="Aptos Narrow"/>
          <w:szCs w:val="24"/>
          <w:lang w:val="en-US"/>
        </w:rPr>
        <w:t xml:space="preserve">đưa ra </w:t>
      </w:r>
      <w:r w:rsidR="005360EF">
        <w:rPr>
          <w:rFonts w:ascii="Aptos Narrow" w:hAnsi="Aptos Narrow"/>
          <w:szCs w:val="24"/>
          <w:lang w:val="en-US"/>
        </w:rPr>
        <w:t>bản</w:t>
      </w:r>
      <w:r w:rsidR="00B51CB1">
        <w:rPr>
          <w:rFonts w:ascii="Aptos Narrow" w:hAnsi="Aptos Narrow"/>
          <w:szCs w:val="24"/>
          <w:lang w:val="en-US"/>
        </w:rPr>
        <w:t xml:space="preserve"> khuyến nghị </w:t>
      </w:r>
      <w:r w:rsidR="00382C79">
        <w:rPr>
          <w:rFonts w:ascii="Aptos Narrow" w:hAnsi="Aptos Narrow"/>
          <w:szCs w:val="24"/>
          <w:lang w:val="en-US"/>
        </w:rPr>
        <w:t xml:space="preserve">chính sách </w:t>
      </w:r>
      <w:r w:rsidR="005360EF">
        <w:rPr>
          <w:rFonts w:ascii="Aptos Narrow" w:hAnsi="Aptos Narrow"/>
          <w:szCs w:val="24"/>
          <w:lang w:val="en-US"/>
        </w:rPr>
        <w:t xml:space="preserve">về thực hiện KTTH cho 02 ngành: Dệt may và Thủy sản. Đối với mỗi ngành, </w:t>
      </w:r>
      <w:r w:rsidR="00B51CB1">
        <w:rPr>
          <w:rFonts w:ascii="Aptos Narrow" w:hAnsi="Aptos Narrow"/>
          <w:szCs w:val="24"/>
          <w:lang w:val="en-US"/>
        </w:rPr>
        <w:t xml:space="preserve">cho </w:t>
      </w:r>
      <w:r w:rsidR="005360EF">
        <w:rPr>
          <w:rFonts w:ascii="Aptos Narrow" w:hAnsi="Aptos Narrow"/>
          <w:szCs w:val="24"/>
          <w:lang w:val="en-US"/>
        </w:rPr>
        <w:t xml:space="preserve">bản khuyến nghị sẽ </w:t>
      </w:r>
      <w:r w:rsidR="00382C79">
        <w:rPr>
          <w:rFonts w:ascii="Aptos Narrow" w:hAnsi="Aptos Narrow"/>
          <w:szCs w:val="24"/>
          <w:lang w:val="en-US"/>
        </w:rPr>
        <w:t>gồm các nội dung cụ thể sau</w:t>
      </w:r>
      <w:r w:rsidR="009E6672">
        <w:rPr>
          <w:rFonts w:ascii="Aptos Narrow" w:hAnsi="Aptos Narrow"/>
          <w:szCs w:val="24"/>
          <w:lang w:val="en-US"/>
        </w:rPr>
        <w:t>:</w:t>
      </w:r>
      <w:r w:rsidR="00B51CB1">
        <w:rPr>
          <w:rFonts w:ascii="Aptos Narrow" w:hAnsi="Aptos Narrow"/>
          <w:szCs w:val="24"/>
          <w:lang w:val="en-US"/>
        </w:rPr>
        <w:t xml:space="preserve"> </w:t>
      </w:r>
    </w:p>
    <w:p w14:paraId="28564CCC" w14:textId="7DBB8E07" w:rsidR="00B97B38" w:rsidRPr="00D26C34" w:rsidRDefault="00BD1324" w:rsidP="00D26C34">
      <w:pPr>
        <w:pStyle w:val="ListParagraph"/>
        <w:numPr>
          <w:ilvl w:val="0"/>
          <w:numId w:val="26"/>
        </w:numPr>
        <w:spacing w:before="100" w:beforeAutospacing="1" w:after="100" w:afterAutospacing="1"/>
        <w:jc w:val="both"/>
        <w:outlineLvl w:val="0"/>
        <w:rPr>
          <w:rFonts w:ascii="Aptos Narrow" w:hAnsi="Aptos Narrow"/>
        </w:rPr>
      </w:pPr>
      <w:r w:rsidRPr="00D26C34">
        <w:rPr>
          <w:rFonts w:ascii="Aptos Narrow" w:hAnsi="Aptos Narrow"/>
        </w:rPr>
        <w:lastRenderedPageBreak/>
        <w:t xml:space="preserve"> Xác định các chính sách không còn phù hợp với mục tiêu </w:t>
      </w:r>
      <w:r w:rsidR="0024418C" w:rsidRPr="00D26C34">
        <w:rPr>
          <w:rFonts w:ascii="Aptos Narrow" w:hAnsi="Aptos Narrow"/>
        </w:rPr>
        <w:t>KTTH</w:t>
      </w:r>
      <w:r w:rsidR="00386CD8">
        <w:rPr>
          <w:rFonts w:ascii="Aptos Narrow" w:hAnsi="Aptos Narrow"/>
        </w:rPr>
        <w:t xml:space="preserve"> và đ</w:t>
      </w:r>
      <w:r w:rsidRPr="00D26C34">
        <w:rPr>
          <w:rFonts w:ascii="Aptos Narrow" w:hAnsi="Aptos Narrow"/>
        </w:rPr>
        <w:t xml:space="preserve">ề xuất điều chỉnh hoặc loại bỏ các chính sách </w:t>
      </w:r>
      <w:r w:rsidR="00911366">
        <w:rPr>
          <w:rFonts w:ascii="Aptos Narrow" w:hAnsi="Aptos Narrow"/>
        </w:rPr>
        <w:t>đang gây cản trở chuyển đổi sang KTTH</w:t>
      </w:r>
      <w:r w:rsidRPr="00D26C34">
        <w:rPr>
          <w:rFonts w:ascii="Aptos Narrow" w:hAnsi="Aptos Narrow"/>
        </w:rPr>
        <w:t xml:space="preserve">; </w:t>
      </w:r>
    </w:p>
    <w:p w14:paraId="525366B9" w14:textId="1709AE5E" w:rsidR="00B97B38" w:rsidRDefault="00B97B38" w:rsidP="00386CD8">
      <w:pPr>
        <w:pStyle w:val="ListParagraph"/>
        <w:numPr>
          <w:ilvl w:val="0"/>
          <w:numId w:val="26"/>
        </w:numPr>
        <w:spacing w:before="100" w:beforeAutospacing="1" w:after="100" w:afterAutospacing="1"/>
        <w:jc w:val="both"/>
        <w:outlineLvl w:val="0"/>
        <w:rPr>
          <w:rFonts w:ascii="Aptos Narrow" w:hAnsi="Aptos Narrow"/>
        </w:rPr>
      </w:pPr>
      <w:r w:rsidRPr="00D26C34">
        <w:rPr>
          <w:rFonts w:ascii="Aptos Narrow" w:hAnsi="Aptos Narrow"/>
        </w:rPr>
        <w:t xml:space="preserve"> </w:t>
      </w:r>
      <w:r w:rsidR="0024418C" w:rsidRPr="00D26C34">
        <w:rPr>
          <w:rFonts w:ascii="Aptos Narrow" w:hAnsi="Aptos Narrow"/>
        </w:rPr>
        <w:t>Rà soát và lập danh mục các tiêu chuẩn, quy chuẩn</w:t>
      </w:r>
      <w:r w:rsidR="00D34F79">
        <w:rPr>
          <w:rFonts w:ascii="Aptos Narrow" w:hAnsi="Aptos Narrow"/>
        </w:rPr>
        <w:t xml:space="preserve">, </w:t>
      </w:r>
      <w:r w:rsidR="00FE5F88">
        <w:rPr>
          <w:rFonts w:ascii="Aptos Narrow" w:hAnsi="Aptos Narrow"/>
        </w:rPr>
        <w:t>quy định</w:t>
      </w:r>
      <w:r w:rsidR="0024418C" w:rsidRPr="00D26C34">
        <w:rPr>
          <w:rFonts w:ascii="Aptos Narrow" w:hAnsi="Aptos Narrow"/>
        </w:rPr>
        <w:t xml:space="preserve"> cần </w:t>
      </w:r>
      <w:r w:rsidR="00FE5F88">
        <w:rPr>
          <w:rFonts w:ascii="Aptos Narrow" w:hAnsi="Aptos Narrow"/>
        </w:rPr>
        <w:t xml:space="preserve">sửa đổi, hoặc </w:t>
      </w:r>
      <w:r w:rsidR="0024418C" w:rsidRPr="00D26C34">
        <w:rPr>
          <w:rFonts w:ascii="Aptos Narrow" w:hAnsi="Aptos Narrow"/>
        </w:rPr>
        <w:t xml:space="preserve">xây dựng </w:t>
      </w:r>
      <w:r w:rsidR="00FE5F88">
        <w:rPr>
          <w:rFonts w:ascii="Aptos Narrow" w:hAnsi="Aptos Narrow"/>
        </w:rPr>
        <w:t xml:space="preserve">mới </w:t>
      </w:r>
      <w:r w:rsidR="0024418C" w:rsidRPr="00D26C34">
        <w:rPr>
          <w:rFonts w:ascii="Aptos Narrow" w:hAnsi="Aptos Narrow" w:hint="eastAsia"/>
        </w:rPr>
        <w:t>đ</w:t>
      </w:r>
      <w:r w:rsidR="0024418C" w:rsidRPr="00D26C34">
        <w:rPr>
          <w:rFonts w:ascii="Aptos Narrow" w:hAnsi="Aptos Narrow"/>
        </w:rPr>
        <w:t xml:space="preserve">ể </w:t>
      </w:r>
      <w:r w:rsidR="00386CD8" w:rsidRPr="00D26C34">
        <w:rPr>
          <w:rFonts w:ascii="Aptos Narrow" w:hAnsi="Aptos Narrow"/>
        </w:rPr>
        <w:t xml:space="preserve">hỗ trợ chuyển </w:t>
      </w:r>
      <w:r w:rsidR="00386CD8" w:rsidRPr="00D26C34">
        <w:rPr>
          <w:rFonts w:ascii="Aptos Narrow" w:hAnsi="Aptos Narrow" w:hint="eastAsia"/>
        </w:rPr>
        <w:t>đ</w:t>
      </w:r>
      <w:r w:rsidR="00386CD8" w:rsidRPr="00D26C34">
        <w:rPr>
          <w:rFonts w:ascii="Aptos Narrow" w:hAnsi="Aptos Narrow"/>
        </w:rPr>
        <w:t>ổi sang KTTH của từng ngành</w:t>
      </w:r>
      <w:r w:rsidR="003B4E2B">
        <w:rPr>
          <w:rFonts w:ascii="Aptos Narrow" w:hAnsi="Aptos Narrow"/>
        </w:rPr>
        <w:t>;</w:t>
      </w:r>
    </w:p>
    <w:p w14:paraId="0B300711" w14:textId="46EACB05" w:rsidR="00F65EDB" w:rsidRPr="00F65EDB" w:rsidRDefault="00490880" w:rsidP="00386CD8">
      <w:pPr>
        <w:pStyle w:val="ListParagraph"/>
        <w:numPr>
          <w:ilvl w:val="0"/>
          <w:numId w:val="26"/>
        </w:numPr>
        <w:spacing w:before="100" w:beforeAutospacing="1" w:after="100" w:afterAutospacing="1"/>
        <w:jc w:val="both"/>
        <w:outlineLvl w:val="0"/>
        <w:rPr>
          <w:rFonts w:ascii="Aptos Narrow" w:hAnsi="Aptos Narrow"/>
        </w:rPr>
      </w:pPr>
      <w:r>
        <w:rPr>
          <w:rFonts w:ascii="Aptos Narrow" w:hAnsi="Aptos Narrow"/>
        </w:rPr>
        <w:t>Rà soát khung thể chế, chính sách, pháp luật để thúc đẩy</w:t>
      </w:r>
      <w:r w:rsidR="008B0F58">
        <w:rPr>
          <w:rFonts w:ascii="Aptos Narrow" w:hAnsi="Aptos Narrow"/>
        </w:rPr>
        <w:t>, khuyến khích</w:t>
      </w:r>
      <w:r>
        <w:rPr>
          <w:rFonts w:ascii="Aptos Narrow" w:hAnsi="Aptos Narrow"/>
        </w:rPr>
        <w:t xml:space="preserve"> </w:t>
      </w:r>
      <w:r w:rsidR="00F65EDB">
        <w:rPr>
          <w:rFonts w:ascii="Aptos Narrow" w:hAnsi="Aptos Narrow"/>
        </w:rPr>
        <w:t xml:space="preserve">các nhóm biện pháp thực hiện KTTH cho ngành Dệt may và Thủy sản, </w:t>
      </w:r>
      <w:r w:rsidR="00F65EDB">
        <w:rPr>
          <w:rFonts w:ascii="Aptos Narrow" w:hAnsi="Aptos Narrow"/>
          <w:szCs w:val="24"/>
        </w:rPr>
        <w:t xml:space="preserve">gồm: </w:t>
      </w:r>
    </w:p>
    <w:p w14:paraId="0FD46C43" w14:textId="6E7F8192" w:rsidR="00F65EDB" w:rsidRDefault="00F65EDB" w:rsidP="00F65EDB">
      <w:pPr>
        <w:pStyle w:val="ListParagraph"/>
        <w:spacing w:before="100" w:beforeAutospacing="1" w:after="100" w:afterAutospacing="1"/>
        <w:jc w:val="both"/>
        <w:outlineLvl w:val="0"/>
        <w:rPr>
          <w:rFonts w:ascii="Aptos Narrow" w:hAnsi="Aptos Narrow"/>
          <w:szCs w:val="24"/>
        </w:rPr>
      </w:pPr>
      <w:r>
        <w:rPr>
          <w:rFonts w:ascii="Aptos Narrow" w:hAnsi="Aptos Narrow"/>
          <w:szCs w:val="24"/>
        </w:rPr>
        <w:t xml:space="preserve">i) </w:t>
      </w:r>
      <w:r w:rsidR="00177D25">
        <w:rPr>
          <w:rFonts w:ascii="Aptos Narrow" w:hAnsi="Aptos Narrow"/>
          <w:szCs w:val="24"/>
        </w:rPr>
        <w:t xml:space="preserve">tăng hiệu quả sử dụng tài nguyên </w:t>
      </w:r>
    </w:p>
    <w:p w14:paraId="529F5FB3" w14:textId="5D75ED17" w:rsidR="00F65EDB" w:rsidRDefault="00F65EDB" w:rsidP="00F65EDB">
      <w:pPr>
        <w:pStyle w:val="ListParagraph"/>
        <w:spacing w:before="100" w:beforeAutospacing="1" w:after="100" w:afterAutospacing="1"/>
        <w:jc w:val="both"/>
        <w:outlineLvl w:val="0"/>
        <w:rPr>
          <w:rFonts w:ascii="Aptos Narrow" w:hAnsi="Aptos Narrow"/>
          <w:szCs w:val="24"/>
        </w:rPr>
      </w:pPr>
      <w:r>
        <w:rPr>
          <w:rFonts w:ascii="Aptos Narrow" w:hAnsi="Aptos Narrow"/>
          <w:szCs w:val="24"/>
        </w:rPr>
        <w:t xml:space="preserve">ii) </w:t>
      </w:r>
      <w:r w:rsidR="00177D25">
        <w:rPr>
          <w:rFonts w:ascii="Aptos Narrow" w:hAnsi="Aptos Narrow"/>
          <w:szCs w:val="24"/>
        </w:rPr>
        <w:t xml:space="preserve">quản lý, tái chế, tái sử dụng chất thải theo hướng KTTH </w:t>
      </w:r>
    </w:p>
    <w:p w14:paraId="5E2DB898" w14:textId="093E9A54" w:rsidR="00177D25" w:rsidRPr="00D26C34" w:rsidRDefault="00177D25" w:rsidP="00177D25">
      <w:pPr>
        <w:pStyle w:val="ListParagraph"/>
        <w:spacing w:before="100" w:beforeAutospacing="1" w:after="100" w:afterAutospacing="1"/>
        <w:jc w:val="both"/>
        <w:outlineLvl w:val="0"/>
        <w:rPr>
          <w:rFonts w:ascii="Aptos Narrow" w:hAnsi="Aptos Narrow"/>
          <w:szCs w:val="24"/>
        </w:rPr>
      </w:pPr>
      <w:r>
        <w:rPr>
          <w:rFonts w:ascii="Aptos Narrow" w:hAnsi="Aptos Narrow"/>
          <w:szCs w:val="24"/>
        </w:rPr>
        <w:t>iii) thiết kế sinh thái để đạt được tiêu chí của KTTH</w:t>
      </w:r>
    </w:p>
    <w:p w14:paraId="388DAEBF" w14:textId="4B54ED8E" w:rsidR="00F65EDB" w:rsidRDefault="00F65EDB" w:rsidP="00F65EDB">
      <w:pPr>
        <w:pStyle w:val="ListParagraph"/>
        <w:spacing w:before="100" w:beforeAutospacing="1" w:after="100" w:afterAutospacing="1"/>
        <w:jc w:val="both"/>
        <w:outlineLvl w:val="0"/>
        <w:rPr>
          <w:rFonts w:ascii="Aptos Narrow" w:hAnsi="Aptos Narrow"/>
          <w:szCs w:val="24"/>
        </w:rPr>
      </w:pPr>
      <w:r>
        <w:rPr>
          <w:rFonts w:ascii="Aptos Narrow" w:hAnsi="Aptos Narrow"/>
          <w:szCs w:val="24"/>
        </w:rPr>
        <w:t>i</w:t>
      </w:r>
      <w:r w:rsidR="00177D25">
        <w:rPr>
          <w:rFonts w:ascii="Aptos Narrow" w:hAnsi="Aptos Narrow"/>
          <w:szCs w:val="24"/>
        </w:rPr>
        <w:t>v</w:t>
      </w:r>
      <w:r>
        <w:rPr>
          <w:rFonts w:ascii="Aptos Narrow" w:hAnsi="Aptos Narrow"/>
          <w:szCs w:val="24"/>
        </w:rPr>
        <w:t>) phát triển thị trường cho các hàng hóa, dịch vụ liên quan đến KTTH</w:t>
      </w:r>
    </w:p>
    <w:p w14:paraId="0CFED6F5" w14:textId="77777777" w:rsidR="00177D25" w:rsidRDefault="00177D25" w:rsidP="00177D25">
      <w:pPr>
        <w:pStyle w:val="ListParagraph"/>
        <w:spacing w:before="100" w:beforeAutospacing="1" w:after="100" w:afterAutospacing="1"/>
        <w:jc w:val="both"/>
        <w:outlineLvl w:val="0"/>
        <w:rPr>
          <w:rFonts w:ascii="Aptos Narrow" w:hAnsi="Aptos Narrow"/>
          <w:szCs w:val="24"/>
        </w:rPr>
      </w:pPr>
      <w:r>
        <w:rPr>
          <w:rFonts w:ascii="Aptos Narrow" w:hAnsi="Aptos Narrow"/>
          <w:szCs w:val="24"/>
        </w:rPr>
        <w:t>v) công nghệ số, công nghệ thân thiện với môi trường, kỹ thuật hiện có tốt nhất (BAT</w:t>
      </w:r>
    </w:p>
    <w:p w14:paraId="487979BE" w14:textId="29FBCE73" w:rsidR="00386CD8" w:rsidRPr="00D26C34" w:rsidRDefault="00177D25" w:rsidP="00D26C34">
      <w:pPr>
        <w:spacing w:before="100" w:beforeAutospacing="1" w:after="100" w:afterAutospacing="1"/>
        <w:ind w:left="720" w:hanging="360"/>
        <w:jc w:val="both"/>
        <w:outlineLvl w:val="0"/>
        <w:rPr>
          <w:rFonts w:ascii="Aptos Narrow" w:hAnsi="Aptos Narrow"/>
        </w:rPr>
      </w:pPr>
      <w:r>
        <w:rPr>
          <w:rFonts w:ascii="Aptos Narrow" w:hAnsi="Aptos Narrow"/>
        </w:rPr>
        <w:t xml:space="preserve">4.    </w:t>
      </w:r>
      <w:r w:rsidR="00386CD8" w:rsidRPr="00D26C34">
        <w:rPr>
          <w:rFonts w:ascii="Aptos Narrow" w:hAnsi="Aptos Narrow"/>
        </w:rPr>
        <w:t>Tham chiếu với chính sách KTTH tương ứng của các quốc gia ASEAN, Trung Quốc và các nước sản xuất lớn khác</w:t>
      </w:r>
      <w:r w:rsidR="00D34F79" w:rsidRPr="00D26C34">
        <w:rPr>
          <w:rFonts w:ascii="Aptos Narrow" w:hAnsi="Aptos Narrow"/>
        </w:rPr>
        <w:t xml:space="preserve"> để hài hóa chính sách trong nước với yêu cầu từ chuỗi cung ứng toàn cầu nhằm đảm bảo năng lực cạnh tranh bền vững</w:t>
      </w:r>
    </w:p>
    <w:p w14:paraId="451F5477" w14:textId="77777777" w:rsidR="00954C18" w:rsidRDefault="00954C18" w:rsidP="00172008">
      <w:pPr>
        <w:pStyle w:val="ListParagraph"/>
        <w:ind w:left="1440"/>
        <w:jc w:val="both"/>
        <w:rPr>
          <w:rFonts w:ascii="Aptos Narrow" w:hAnsi="Aptos Narrow"/>
          <w:szCs w:val="24"/>
        </w:rPr>
      </w:pPr>
    </w:p>
    <w:p w14:paraId="0ACE5E1F" w14:textId="6CE27F76" w:rsidR="00954C18" w:rsidRPr="007B6DB0" w:rsidRDefault="00177D25" w:rsidP="00172008">
      <w:pPr>
        <w:jc w:val="both"/>
        <w:rPr>
          <w:rFonts w:ascii="Aptos Narrow" w:hAnsi="Aptos Narrow"/>
          <w:b/>
          <w:bCs/>
          <w:szCs w:val="24"/>
          <w:lang w:val="en-US"/>
        </w:rPr>
      </w:pPr>
      <w:r>
        <w:rPr>
          <w:rFonts w:ascii="Aptos Narrow" w:hAnsi="Aptos Narrow"/>
          <w:b/>
          <w:bCs/>
          <w:szCs w:val="24"/>
          <w:lang w:val="en-US"/>
        </w:rPr>
        <w:t xml:space="preserve">Nhiệm vụ 2 </w:t>
      </w:r>
      <w:r w:rsidR="007B6DB0">
        <w:rPr>
          <w:rFonts w:ascii="Aptos Narrow" w:hAnsi="Aptos Narrow"/>
          <w:b/>
          <w:bCs/>
          <w:szCs w:val="24"/>
          <w:lang w:val="en-US"/>
        </w:rPr>
        <w:t xml:space="preserve"> </w:t>
      </w:r>
      <w:r w:rsidR="007B6DB0" w:rsidRPr="007B6DB0">
        <w:rPr>
          <w:rFonts w:ascii="Aptos Narrow" w:hAnsi="Aptos Narrow"/>
          <w:b/>
          <w:bCs/>
          <w:szCs w:val="24"/>
          <w:lang w:val="en-US"/>
        </w:rPr>
        <w:t>Trình bày</w:t>
      </w:r>
      <w:r w:rsidR="00A71D24" w:rsidRPr="007B6DB0">
        <w:rPr>
          <w:rFonts w:ascii="Aptos Narrow" w:hAnsi="Aptos Narrow"/>
          <w:b/>
          <w:bCs/>
          <w:szCs w:val="24"/>
          <w:lang w:val="en-US"/>
        </w:rPr>
        <w:t xml:space="preserve"> </w:t>
      </w:r>
      <w:r w:rsidR="00110A06" w:rsidRPr="007B6DB0">
        <w:rPr>
          <w:rFonts w:ascii="Aptos Narrow" w:hAnsi="Aptos Narrow"/>
          <w:b/>
          <w:bCs/>
          <w:szCs w:val="24"/>
          <w:lang w:val="en-US"/>
        </w:rPr>
        <w:t xml:space="preserve">và </w:t>
      </w:r>
      <w:r w:rsidR="00B10C47">
        <w:rPr>
          <w:rFonts w:ascii="Aptos Narrow" w:hAnsi="Aptos Narrow"/>
          <w:b/>
          <w:bCs/>
          <w:szCs w:val="24"/>
          <w:lang w:val="en-US"/>
        </w:rPr>
        <w:t xml:space="preserve">hỗ trợ </w:t>
      </w:r>
      <w:r w:rsidR="00B10C47" w:rsidRPr="007B6DB0">
        <w:rPr>
          <w:rFonts w:ascii="Aptos Narrow" w:hAnsi="Aptos Narrow"/>
          <w:b/>
          <w:bCs/>
          <w:szCs w:val="24"/>
          <w:lang w:val="en-US"/>
        </w:rPr>
        <w:t>các bên liên quan</w:t>
      </w:r>
      <w:r w:rsidR="00B10C47">
        <w:rPr>
          <w:rFonts w:ascii="Aptos Narrow" w:hAnsi="Aptos Narrow"/>
          <w:b/>
          <w:bCs/>
          <w:szCs w:val="24"/>
          <w:lang w:val="en-US"/>
        </w:rPr>
        <w:t xml:space="preserve"> trong quá trình triển khai nhiệm vụ</w:t>
      </w:r>
      <w:r w:rsidR="00110A06" w:rsidRPr="007B6DB0">
        <w:rPr>
          <w:rFonts w:ascii="Aptos Narrow" w:hAnsi="Aptos Narrow"/>
          <w:b/>
          <w:bCs/>
          <w:szCs w:val="24"/>
          <w:lang w:val="en-US"/>
        </w:rPr>
        <w:t xml:space="preserve"> </w:t>
      </w:r>
    </w:p>
    <w:p w14:paraId="570AC8AA" w14:textId="77777777" w:rsidR="005B4BE0" w:rsidRPr="00BB08D4" w:rsidRDefault="005B4BE0" w:rsidP="00172008">
      <w:pPr>
        <w:ind w:left="720"/>
        <w:jc w:val="both"/>
        <w:rPr>
          <w:rFonts w:ascii="Aptos Narrow" w:hAnsi="Aptos Narrow"/>
          <w:szCs w:val="24"/>
          <w:lang w:val="en-US"/>
        </w:rPr>
      </w:pPr>
    </w:p>
    <w:p w14:paraId="26C168F5" w14:textId="315C9164" w:rsidR="005B1172" w:rsidRDefault="007B6DB0" w:rsidP="00172008">
      <w:pPr>
        <w:jc w:val="both"/>
        <w:rPr>
          <w:rFonts w:ascii="Aptos Narrow" w:hAnsi="Aptos Narrow"/>
          <w:szCs w:val="24"/>
          <w:lang w:val="en-US"/>
        </w:rPr>
      </w:pPr>
      <w:bookmarkStart w:id="0" w:name="_heading=h.gjdgxs" w:colFirst="0" w:colLast="0"/>
      <w:bookmarkEnd w:id="0"/>
      <w:r>
        <w:rPr>
          <w:rFonts w:ascii="Aptos Narrow" w:hAnsi="Aptos Narrow"/>
          <w:szCs w:val="24"/>
          <w:lang w:val="en-US"/>
        </w:rPr>
        <w:t>T</w:t>
      </w:r>
      <w:r w:rsidR="006E2DE7">
        <w:rPr>
          <w:rFonts w:ascii="Aptos Narrow" w:hAnsi="Aptos Narrow"/>
          <w:szCs w:val="24"/>
          <w:lang w:val="en-US"/>
        </w:rPr>
        <w:t>rình bày</w:t>
      </w:r>
      <w:r w:rsidR="00954C18">
        <w:rPr>
          <w:rFonts w:ascii="Aptos Narrow" w:hAnsi="Aptos Narrow"/>
          <w:szCs w:val="24"/>
          <w:lang w:val="en-US"/>
        </w:rPr>
        <w:t xml:space="preserve"> </w:t>
      </w:r>
      <w:r>
        <w:rPr>
          <w:rFonts w:ascii="Aptos Narrow" w:hAnsi="Aptos Narrow"/>
          <w:szCs w:val="24"/>
          <w:lang w:val="en-US"/>
        </w:rPr>
        <w:t>khuyến nghị</w:t>
      </w:r>
      <w:r w:rsidR="00B66033">
        <w:rPr>
          <w:rFonts w:ascii="Aptos Narrow" w:hAnsi="Aptos Narrow"/>
          <w:szCs w:val="24"/>
          <w:lang w:val="en-US"/>
        </w:rPr>
        <w:t xml:space="preserve"> tại các</w:t>
      </w:r>
      <w:r w:rsidR="0039108F">
        <w:rPr>
          <w:rFonts w:ascii="Aptos Narrow" w:hAnsi="Aptos Narrow"/>
          <w:szCs w:val="24"/>
          <w:lang w:val="en-US"/>
        </w:rPr>
        <w:t xml:space="preserve"> </w:t>
      </w:r>
      <w:r w:rsidR="00A71D24">
        <w:rPr>
          <w:rFonts w:ascii="Aptos Narrow" w:hAnsi="Aptos Narrow"/>
          <w:szCs w:val="24"/>
          <w:lang w:val="en-US"/>
        </w:rPr>
        <w:t>hội thảo</w:t>
      </w:r>
      <w:r w:rsidR="00B66033">
        <w:rPr>
          <w:rFonts w:ascii="Aptos Narrow" w:hAnsi="Aptos Narrow"/>
          <w:szCs w:val="24"/>
          <w:lang w:val="en-US"/>
        </w:rPr>
        <w:t xml:space="preserve"> tham vấn</w:t>
      </w:r>
      <w:r w:rsidR="00A71D24">
        <w:rPr>
          <w:rFonts w:ascii="Aptos Narrow" w:hAnsi="Aptos Narrow"/>
          <w:szCs w:val="24"/>
          <w:lang w:val="en-US"/>
        </w:rPr>
        <w:t xml:space="preserve"> với các </w:t>
      </w:r>
      <w:r>
        <w:rPr>
          <w:rFonts w:ascii="Aptos Narrow" w:hAnsi="Aptos Narrow"/>
          <w:szCs w:val="24"/>
          <w:lang w:val="en-US"/>
        </w:rPr>
        <w:t>bên liên quan là cơ quan chính phủ</w:t>
      </w:r>
      <w:r w:rsidR="00FF34D5">
        <w:rPr>
          <w:rFonts w:ascii="Aptos Narrow" w:hAnsi="Aptos Narrow"/>
          <w:szCs w:val="24"/>
          <w:lang w:val="en-US"/>
        </w:rPr>
        <w:t xml:space="preserve">, các </w:t>
      </w:r>
      <w:r>
        <w:rPr>
          <w:rFonts w:ascii="Aptos Narrow" w:hAnsi="Aptos Narrow"/>
          <w:szCs w:val="24"/>
          <w:lang w:val="en-US"/>
        </w:rPr>
        <w:t>hiệp hội ngành nghề</w:t>
      </w:r>
      <w:r w:rsidR="00FF34D5">
        <w:rPr>
          <w:rFonts w:ascii="Aptos Narrow" w:hAnsi="Aptos Narrow"/>
          <w:szCs w:val="24"/>
          <w:lang w:val="en-US"/>
        </w:rPr>
        <w:t xml:space="preserve"> cùng các tổ chức và bên liên quan khác trong ngành. </w:t>
      </w:r>
      <w:r w:rsidR="00B66033">
        <w:rPr>
          <w:rFonts w:ascii="Aptos Narrow" w:hAnsi="Aptos Narrow"/>
          <w:szCs w:val="24"/>
          <w:lang w:val="en-US"/>
        </w:rPr>
        <w:t xml:space="preserve"> </w:t>
      </w:r>
    </w:p>
    <w:p w14:paraId="7EF2BACB" w14:textId="2D3BCDC9" w:rsidR="00B10C47" w:rsidRPr="00BB08D4" w:rsidRDefault="00B10C47" w:rsidP="00172008">
      <w:pPr>
        <w:jc w:val="both"/>
        <w:rPr>
          <w:rFonts w:ascii="Aptos Narrow" w:hAnsi="Aptos Narrow"/>
          <w:szCs w:val="24"/>
          <w:lang w:val="en-US"/>
        </w:rPr>
      </w:pPr>
      <w:r>
        <w:rPr>
          <w:rFonts w:ascii="Aptos Narrow" w:hAnsi="Aptos Narrow"/>
          <w:szCs w:val="24"/>
          <w:lang w:val="en-US"/>
        </w:rPr>
        <w:t xml:space="preserve">Hỗ trợ ở vai trò cố vấn, điều phối kết nối </w:t>
      </w:r>
      <w:r w:rsidR="000E2CA3">
        <w:rPr>
          <w:rFonts w:ascii="Aptos Narrow" w:hAnsi="Aptos Narrow"/>
          <w:szCs w:val="24"/>
          <w:lang w:val="en-US"/>
        </w:rPr>
        <w:t>các bên liên quan</w:t>
      </w:r>
      <w:r>
        <w:rPr>
          <w:rFonts w:ascii="Aptos Narrow" w:hAnsi="Aptos Narrow"/>
          <w:szCs w:val="24"/>
          <w:lang w:val="en-US"/>
        </w:rPr>
        <w:t xml:space="preserve"> với các đầu mối ở các bộ và cơ quan chính phủ khác trong quá trình </w:t>
      </w:r>
      <w:r w:rsidR="00997C9D">
        <w:rPr>
          <w:rFonts w:ascii="Aptos Narrow" w:hAnsi="Aptos Narrow"/>
          <w:szCs w:val="24"/>
          <w:lang w:val="en-US"/>
        </w:rPr>
        <w:t>rà soát, đề xuất, sửa đổi và ban hành các cơ chế, chính sách, pháp luật khuyến khích thực hiện</w:t>
      </w:r>
      <w:r w:rsidR="001A4115">
        <w:rPr>
          <w:rFonts w:ascii="Aptos Narrow" w:hAnsi="Aptos Narrow"/>
          <w:szCs w:val="24"/>
          <w:lang w:val="en-US"/>
        </w:rPr>
        <w:t xml:space="preserve"> KTTH</w:t>
      </w:r>
      <w:r w:rsidR="008C660B">
        <w:rPr>
          <w:rFonts w:ascii="Aptos Narrow" w:hAnsi="Aptos Narrow"/>
          <w:szCs w:val="24"/>
          <w:lang w:val="en-US"/>
        </w:rPr>
        <w:t>.</w:t>
      </w:r>
    </w:p>
    <w:p w14:paraId="02A82014" w14:textId="77777777" w:rsidR="00396FCD" w:rsidRPr="00BB08D4" w:rsidRDefault="00396FCD" w:rsidP="00172008">
      <w:pPr>
        <w:jc w:val="both"/>
        <w:rPr>
          <w:rFonts w:ascii="Aptos Narrow" w:hAnsi="Aptos Narrow"/>
          <w:szCs w:val="24"/>
          <w:lang w:val="en-US"/>
        </w:rPr>
      </w:pPr>
    </w:p>
    <w:p w14:paraId="1722AC6B" w14:textId="4B6C3539" w:rsidR="005B1172" w:rsidRPr="00BB08D4" w:rsidRDefault="004E074A" w:rsidP="00172008">
      <w:pPr>
        <w:jc w:val="both"/>
        <w:rPr>
          <w:rFonts w:ascii="Aptos Narrow" w:hAnsi="Aptos Narrow"/>
          <w:b/>
          <w:szCs w:val="24"/>
        </w:rPr>
      </w:pPr>
      <w:r>
        <w:rPr>
          <w:rFonts w:ascii="Aptos Narrow" w:hAnsi="Aptos Narrow"/>
          <w:b/>
          <w:szCs w:val="24"/>
        </w:rPr>
        <w:t xml:space="preserve">Các sản phẩm và </w:t>
      </w:r>
      <w:r w:rsidR="00AF575E">
        <w:rPr>
          <w:rFonts w:ascii="Aptos Narrow" w:hAnsi="Aptos Narrow"/>
          <w:b/>
          <w:szCs w:val="24"/>
        </w:rPr>
        <w:t>mốc thời gian</w:t>
      </w:r>
      <w:r w:rsidR="008B284B" w:rsidRPr="00BB08D4">
        <w:rPr>
          <w:rFonts w:ascii="Aptos Narrow" w:hAnsi="Aptos Narrow"/>
          <w:b/>
          <w:szCs w:val="24"/>
        </w:rPr>
        <w:t xml:space="preserve"> </w:t>
      </w:r>
    </w:p>
    <w:p w14:paraId="4EF26827" w14:textId="77777777" w:rsidR="005B1172" w:rsidRPr="00BB08D4" w:rsidRDefault="005B1172" w:rsidP="00172008">
      <w:pPr>
        <w:jc w:val="both"/>
        <w:rPr>
          <w:rFonts w:ascii="Aptos Narrow" w:hAnsi="Aptos Narrow"/>
          <w:b/>
          <w:szCs w:val="24"/>
        </w:rPr>
      </w:pPr>
    </w:p>
    <w:p w14:paraId="51168465" w14:textId="0A385262" w:rsidR="007F1325" w:rsidRPr="00DE57CB" w:rsidRDefault="00961B3E" w:rsidP="00172008">
      <w:pPr>
        <w:jc w:val="both"/>
        <w:rPr>
          <w:rFonts w:ascii="Aptos Narrow" w:hAnsi="Aptos Narrow"/>
          <w:b/>
          <w:szCs w:val="24"/>
        </w:rPr>
      </w:pPr>
      <w:r w:rsidRPr="00BB08D4">
        <w:rPr>
          <w:rFonts w:ascii="Aptos Narrow" w:eastAsia="Georgia" w:hAnsi="Aptos Narrow" w:cs="Georgia"/>
          <w:color w:val="232323"/>
          <w:szCs w:val="24"/>
        </w:rPr>
        <w:t>Tư vấn sẽ cung cấp các sản phẩm đầu ra và thời gian thực hiện tương ứng như sau:</w:t>
      </w:r>
    </w:p>
    <w:p w14:paraId="609EF10B" w14:textId="77777777" w:rsidR="007F1325" w:rsidRPr="00BB08D4" w:rsidRDefault="007F1325" w:rsidP="00172008">
      <w:pPr>
        <w:pStyle w:val="ListParagraph"/>
        <w:jc w:val="both"/>
        <w:rPr>
          <w:rFonts w:ascii="Aptos Narrow" w:hAnsi="Aptos Narrow"/>
          <w:i/>
          <w:iCs/>
          <w:szCs w:val="24"/>
        </w:rPr>
      </w:pPr>
    </w:p>
    <w:tbl>
      <w:tblPr>
        <w:tblStyle w:val="TableGrid"/>
        <w:tblW w:w="8995" w:type="dxa"/>
        <w:tblInd w:w="720" w:type="dxa"/>
        <w:tblLook w:val="04A0" w:firstRow="1" w:lastRow="0" w:firstColumn="1" w:lastColumn="0" w:noHBand="0" w:noVBand="1"/>
      </w:tblPr>
      <w:tblGrid>
        <w:gridCol w:w="5035"/>
        <w:gridCol w:w="1710"/>
        <w:gridCol w:w="2250"/>
      </w:tblGrid>
      <w:tr w:rsidR="00401AF3" w:rsidRPr="00C42547" w14:paraId="46F5B690" w14:textId="77777777" w:rsidTr="008C660B">
        <w:tc>
          <w:tcPr>
            <w:tcW w:w="5035" w:type="dxa"/>
          </w:tcPr>
          <w:p w14:paraId="773B6F36" w14:textId="3DBEE471" w:rsidR="00401AF3" w:rsidRPr="00DE57CB" w:rsidRDefault="00401AF3" w:rsidP="00172008">
            <w:pPr>
              <w:jc w:val="both"/>
              <w:rPr>
                <w:rFonts w:ascii="Aptos Narrow" w:eastAsia="Georgia" w:hAnsi="Aptos Narrow" w:cs="Georgia"/>
                <w:b/>
                <w:bCs/>
                <w:color w:val="232323"/>
                <w:szCs w:val="24"/>
              </w:rPr>
            </w:pPr>
            <w:r w:rsidRPr="00DE57CB">
              <w:rPr>
                <w:rFonts w:ascii="Aptos Narrow" w:eastAsia="Georgia" w:hAnsi="Aptos Narrow" w:cs="Georgia"/>
                <w:b/>
                <w:bCs/>
                <w:i/>
                <w:color w:val="232323"/>
                <w:szCs w:val="24"/>
              </w:rPr>
              <w:t>Sản phẩm</w:t>
            </w:r>
          </w:p>
          <w:p w14:paraId="039D2516" w14:textId="77777777" w:rsidR="00401AF3" w:rsidRPr="00DE57CB" w:rsidRDefault="00401AF3" w:rsidP="00172008">
            <w:pPr>
              <w:pStyle w:val="ListParagraph"/>
              <w:ind w:left="0"/>
              <w:jc w:val="both"/>
              <w:rPr>
                <w:rFonts w:ascii="Aptos Narrow" w:eastAsia="Georgia" w:hAnsi="Aptos Narrow" w:cs="Georgia"/>
                <w:b/>
                <w:bCs/>
                <w:color w:val="232323"/>
                <w:szCs w:val="24"/>
              </w:rPr>
            </w:pPr>
          </w:p>
        </w:tc>
        <w:tc>
          <w:tcPr>
            <w:tcW w:w="1710" w:type="dxa"/>
          </w:tcPr>
          <w:p w14:paraId="3EA47650" w14:textId="75F96264" w:rsidR="00401AF3" w:rsidRPr="00DE57CB" w:rsidRDefault="005459FF" w:rsidP="00172008">
            <w:pPr>
              <w:pStyle w:val="ListParagraph"/>
              <w:ind w:left="0"/>
              <w:jc w:val="both"/>
              <w:rPr>
                <w:rFonts w:ascii="Aptos Narrow" w:eastAsia="Georgia" w:hAnsi="Aptos Narrow" w:cs="Georgia"/>
                <w:b/>
                <w:bCs/>
                <w:color w:val="232323"/>
                <w:szCs w:val="24"/>
              </w:rPr>
            </w:pPr>
            <w:r>
              <w:rPr>
                <w:rFonts w:ascii="Aptos Narrow" w:eastAsia="Georgia" w:hAnsi="Aptos Narrow" w:cs="Georgia"/>
                <w:b/>
                <w:bCs/>
                <w:color w:val="232323"/>
                <w:szCs w:val="24"/>
              </w:rPr>
              <w:t>Ngôn ngữ</w:t>
            </w:r>
          </w:p>
        </w:tc>
        <w:tc>
          <w:tcPr>
            <w:tcW w:w="2250" w:type="dxa"/>
          </w:tcPr>
          <w:p w14:paraId="465BB32E" w14:textId="114297FD" w:rsidR="00401AF3" w:rsidRPr="00DE57CB" w:rsidRDefault="00023136" w:rsidP="00172008">
            <w:pPr>
              <w:pStyle w:val="ListParagraph"/>
              <w:ind w:left="0"/>
              <w:jc w:val="both"/>
              <w:rPr>
                <w:rFonts w:ascii="Aptos Narrow" w:eastAsia="Georgia" w:hAnsi="Aptos Narrow" w:cs="Georgia"/>
                <w:b/>
                <w:bCs/>
                <w:i/>
                <w:color w:val="232323"/>
                <w:szCs w:val="24"/>
                <w:lang w:val="en-GB"/>
              </w:rPr>
            </w:pPr>
            <w:r w:rsidRPr="00DE57CB">
              <w:rPr>
                <w:rFonts w:ascii="Aptos Narrow" w:eastAsia="Georgia" w:hAnsi="Aptos Narrow" w:cs="Georgia"/>
                <w:b/>
                <w:bCs/>
                <w:i/>
                <w:color w:val="232323"/>
                <w:szCs w:val="24"/>
                <w:lang w:val="en-GB"/>
              </w:rPr>
              <w:t>Mốc thời gian</w:t>
            </w:r>
          </w:p>
        </w:tc>
      </w:tr>
      <w:tr w:rsidR="00F572EA" w:rsidRPr="00C42547" w14:paraId="6D278124" w14:textId="77777777" w:rsidTr="008C660B">
        <w:trPr>
          <w:trHeight w:val="620"/>
        </w:trPr>
        <w:tc>
          <w:tcPr>
            <w:tcW w:w="5035" w:type="dxa"/>
          </w:tcPr>
          <w:p w14:paraId="3E3D749A" w14:textId="5CB879C6" w:rsidR="00F572EA" w:rsidRPr="005459FF" w:rsidRDefault="00E55D39" w:rsidP="005459FF">
            <w:pPr>
              <w:pStyle w:val="ListParagraph"/>
              <w:numPr>
                <w:ilvl w:val="1"/>
                <w:numId w:val="22"/>
              </w:numPr>
              <w:ind w:left="697" w:hanging="450"/>
              <w:contextualSpacing/>
              <w:jc w:val="both"/>
              <w:rPr>
                <w:rFonts w:ascii="Aptos Narrow" w:eastAsia="Georgia" w:hAnsi="Aptos Narrow" w:cs="Georgia"/>
                <w:color w:val="232323"/>
                <w:szCs w:val="24"/>
              </w:rPr>
            </w:pPr>
            <w:r>
              <w:rPr>
                <w:rFonts w:ascii="Aptos Narrow" w:eastAsia="Georgia" w:hAnsi="Aptos Narrow" w:cs="Georgia"/>
                <w:color w:val="232323"/>
                <w:szCs w:val="24"/>
              </w:rPr>
              <w:t xml:space="preserve">Dự thảo </w:t>
            </w:r>
            <w:r w:rsidR="00C81A35">
              <w:rPr>
                <w:rFonts w:ascii="Aptos Narrow" w:eastAsia="Georgia" w:hAnsi="Aptos Narrow" w:cs="Georgia"/>
                <w:color w:val="232323"/>
                <w:szCs w:val="24"/>
              </w:rPr>
              <w:t>B</w:t>
            </w:r>
            <w:r w:rsidR="00765C7B">
              <w:rPr>
                <w:rFonts w:ascii="Aptos Narrow" w:eastAsia="Georgia" w:hAnsi="Aptos Narrow" w:cs="Georgia"/>
                <w:color w:val="232323"/>
                <w:szCs w:val="24"/>
              </w:rPr>
              <w:t>áo cáo rà soát và k</w:t>
            </w:r>
            <w:r w:rsidR="007C564A">
              <w:rPr>
                <w:rFonts w:ascii="Aptos Narrow" w:eastAsia="Georgia" w:hAnsi="Aptos Narrow" w:cs="Georgia"/>
                <w:color w:val="232323"/>
                <w:szCs w:val="24"/>
              </w:rPr>
              <w:t xml:space="preserve">iến nghị </w:t>
            </w:r>
            <w:r w:rsidR="00765C7B">
              <w:rPr>
                <w:rFonts w:ascii="Aptos Narrow" w:eastAsia="Georgia" w:hAnsi="Aptos Narrow" w:cs="Georgia"/>
                <w:color w:val="232323"/>
                <w:szCs w:val="24"/>
              </w:rPr>
              <w:t xml:space="preserve">chính </w:t>
            </w:r>
            <w:r w:rsidR="007C564A">
              <w:rPr>
                <w:rFonts w:ascii="Aptos Narrow" w:eastAsia="Georgia" w:hAnsi="Aptos Narrow" w:cs="Georgia"/>
                <w:color w:val="232323"/>
                <w:szCs w:val="24"/>
              </w:rPr>
              <w:t xml:space="preserve">sách </w:t>
            </w:r>
            <w:r w:rsidR="00177D25">
              <w:rPr>
                <w:rFonts w:ascii="Aptos Narrow" w:eastAsia="Georgia" w:hAnsi="Aptos Narrow" w:cs="Georgia"/>
                <w:color w:val="232323"/>
                <w:szCs w:val="24"/>
              </w:rPr>
              <w:t>khuyến khích</w:t>
            </w:r>
            <w:r w:rsidR="007C564A">
              <w:rPr>
                <w:rFonts w:ascii="Aptos Narrow" w:eastAsia="Georgia" w:hAnsi="Aptos Narrow" w:cs="Georgia"/>
                <w:color w:val="232323"/>
                <w:szCs w:val="24"/>
              </w:rPr>
              <w:t xml:space="preserve">KTTH ngành Dệt may </w:t>
            </w:r>
            <w:r w:rsidR="005459FF">
              <w:rPr>
                <w:rFonts w:ascii="Aptos Narrow" w:eastAsia="Georgia" w:hAnsi="Aptos Narrow" w:cs="Georgia"/>
                <w:color w:val="232323"/>
                <w:szCs w:val="24"/>
              </w:rPr>
              <w:t>(bản word và ppt)</w:t>
            </w:r>
          </w:p>
        </w:tc>
        <w:tc>
          <w:tcPr>
            <w:tcW w:w="1710" w:type="dxa"/>
          </w:tcPr>
          <w:p w14:paraId="56AF0D5D" w14:textId="784A98C3" w:rsidR="00F572EA" w:rsidRPr="005459FF" w:rsidRDefault="005459FF" w:rsidP="00172008">
            <w:pPr>
              <w:pStyle w:val="ListParagraph"/>
              <w:ind w:left="0"/>
              <w:jc w:val="both"/>
              <w:rPr>
                <w:rFonts w:ascii="Aptos Narrow" w:hAnsi="Aptos Narrow"/>
                <w:szCs w:val="24"/>
              </w:rPr>
            </w:pPr>
            <w:r>
              <w:rPr>
                <w:rFonts w:ascii="Aptos Narrow" w:hAnsi="Aptos Narrow"/>
                <w:szCs w:val="24"/>
              </w:rPr>
              <w:t>Tiếng Việt</w:t>
            </w:r>
          </w:p>
        </w:tc>
        <w:tc>
          <w:tcPr>
            <w:tcW w:w="2250" w:type="dxa"/>
          </w:tcPr>
          <w:p w14:paraId="14A08553" w14:textId="18D0C2B2" w:rsidR="00F572EA" w:rsidRPr="00BB08D4" w:rsidRDefault="007F308D" w:rsidP="00172008">
            <w:pPr>
              <w:pStyle w:val="ListParagraph"/>
              <w:ind w:left="0"/>
              <w:jc w:val="both"/>
              <w:rPr>
                <w:rFonts w:ascii="Aptos Narrow" w:hAnsi="Aptos Narrow"/>
                <w:szCs w:val="24"/>
              </w:rPr>
            </w:pPr>
            <w:r w:rsidRPr="00BB08D4">
              <w:rPr>
                <w:rFonts w:ascii="Aptos Narrow" w:hAnsi="Aptos Narrow"/>
                <w:i/>
                <w:iCs/>
                <w:szCs w:val="24"/>
                <w:lang w:val="vi-VN"/>
              </w:rPr>
              <w:t xml:space="preserve">Cuối tháng </w:t>
            </w:r>
            <w:r w:rsidR="00DD51AC" w:rsidRPr="00BB08D4">
              <w:rPr>
                <w:rFonts w:ascii="Aptos Narrow" w:hAnsi="Aptos Narrow"/>
                <w:i/>
                <w:iCs/>
                <w:szCs w:val="24"/>
              </w:rPr>
              <w:t>0</w:t>
            </w:r>
            <w:r w:rsidR="005459FF">
              <w:rPr>
                <w:rFonts w:ascii="Aptos Narrow" w:hAnsi="Aptos Narrow"/>
                <w:i/>
                <w:iCs/>
                <w:szCs w:val="24"/>
              </w:rPr>
              <w:t>9</w:t>
            </w:r>
            <w:r w:rsidRPr="00BB08D4">
              <w:rPr>
                <w:rFonts w:ascii="Aptos Narrow" w:hAnsi="Aptos Narrow"/>
                <w:i/>
                <w:iCs/>
                <w:szCs w:val="24"/>
                <w:lang w:val="vi-VN"/>
              </w:rPr>
              <w:t>/ 2025</w:t>
            </w:r>
          </w:p>
        </w:tc>
      </w:tr>
      <w:tr w:rsidR="00401AF3" w:rsidRPr="00C42547" w14:paraId="73EE1002" w14:textId="77777777" w:rsidTr="008C660B">
        <w:tc>
          <w:tcPr>
            <w:tcW w:w="5035" w:type="dxa"/>
          </w:tcPr>
          <w:p w14:paraId="5B699DC2" w14:textId="0E196E28" w:rsidR="00EC6D98" w:rsidRPr="005459FF" w:rsidRDefault="005459FF" w:rsidP="005459FF">
            <w:pPr>
              <w:pStyle w:val="ListParagraph"/>
              <w:numPr>
                <w:ilvl w:val="1"/>
                <w:numId w:val="22"/>
              </w:numPr>
              <w:ind w:left="697" w:hanging="450"/>
              <w:contextualSpacing/>
              <w:jc w:val="both"/>
              <w:rPr>
                <w:rFonts w:ascii="Aptos Narrow" w:eastAsia="Georgia" w:hAnsi="Aptos Narrow" w:cs="Georgia"/>
                <w:color w:val="232323"/>
                <w:szCs w:val="24"/>
              </w:rPr>
            </w:pPr>
            <w:r>
              <w:rPr>
                <w:rFonts w:ascii="Aptos Narrow" w:eastAsia="Georgia" w:hAnsi="Aptos Narrow" w:cs="Georgia"/>
                <w:color w:val="232323"/>
                <w:szCs w:val="24"/>
              </w:rPr>
              <w:t xml:space="preserve">Dự thảo </w:t>
            </w:r>
            <w:r w:rsidR="00C81A35">
              <w:rPr>
                <w:rFonts w:ascii="Aptos Narrow" w:eastAsia="Georgia" w:hAnsi="Aptos Narrow" w:cs="Georgia"/>
                <w:color w:val="232323"/>
                <w:szCs w:val="24"/>
              </w:rPr>
              <w:t>B</w:t>
            </w:r>
            <w:r w:rsidR="00765C7B">
              <w:rPr>
                <w:rFonts w:ascii="Aptos Narrow" w:eastAsia="Georgia" w:hAnsi="Aptos Narrow" w:cs="Georgia"/>
                <w:color w:val="232323"/>
                <w:szCs w:val="24"/>
              </w:rPr>
              <w:t>áo cáo rà soát và k</w:t>
            </w:r>
            <w:r w:rsidR="001D61EA">
              <w:rPr>
                <w:rFonts w:ascii="Aptos Narrow" w:eastAsia="Georgia" w:hAnsi="Aptos Narrow" w:cs="Georgia"/>
                <w:color w:val="232323"/>
                <w:szCs w:val="24"/>
              </w:rPr>
              <w:t xml:space="preserve">iến nghị </w:t>
            </w:r>
            <w:r w:rsidR="00765C7B">
              <w:rPr>
                <w:rFonts w:ascii="Aptos Narrow" w:eastAsia="Georgia" w:hAnsi="Aptos Narrow" w:cs="Georgia"/>
                <w:color w:val="232323"/>
                <w:szCs w:val="24"/>
              </w:rPr>
              <w:t xml:space="preserve">chính </w:t>
            </w:r>
            <w:r w:rsidR="001D61EA">
              <w:rPr>
                <w:rFonts w:ascii="Aptos Narrow" w:eastAsia="Georgia" w:hAnsi="Aptos Narrow" w:cs="Georgia"/>
                <w:color w:val="232323"/>
                <w:szCs w:val="24"/>
              </w:rPr>
              <w:t xml:space="preserve">sách </w:t>
            </w:r>
            <w:r w:rsidR="00177D25">
              <w:rPr>
                <w:rFonts w:ascii="Aptos Narrow" w:eastAsia="Georgia" w:hAnsi="Aptos Narrow" w:cs="Georgia"/>
                <w:color w:val="232323"/>
                <w:szCs w:val="24"/>
              </w:rPr>
              <w:t>khuyến khích</w:t>
            </w:r>
            <w:r w:rsidR="001D61EA">
              <w:rPr>
                <w:rFonts w:ascii="Aptos Narrow" w:eastAsia="Georgia" w:hAnsi="Aptos Narrow" w:cs="Georgia"/>
                <w:color w:val="232323"/>
                <w:szCs w:val="24"/>
              </w:rPr>
              <w:t xml:space="preserve"> KTTH ngành Thủy sản</w:t>
            </w:r>
            <w:r>
              <w:rPr>
                <w:rFonts w:ascii="Aptos Narrow" w:eastAsia="Georgia" w:hAnsi="Aptos Narrow" w:cs="Georgia"/>
                <w:color w:val="232323"/>
                <w:szCs w:val="24"/>
              </w:rPr>
              <w:t xml:space="preserve"> (bản word và ppt)</w:t>
            </w:r>
          </w:p>
        </w:tc>
        <w:tc>
          <w:tcPr>
            <w:tcW w:w="1710" w:type="dxa"/>
          </w:tcPr>
          <w:p w14:paraId="7DD60772" w14:textId="4D7486DC" w:rsidR="00401AF3" w:rsidRPr="00BB08D4" w:rsidRDefault="005459FF" w:rsidP="00172008">
            <w:pPr>
              <w:pStyle w:val="ListParagraph"/>
              <w:ind w:left="0"/>
              <w:jc w:val="both"/>
              <w:rPr>
                <w:rFonts w:ascii="Aptos Narrow" w:hAnsi="Aptos Narrow"/>
                <w:szCs w:val="24"/>
                <w:lang w:val="vi-VN"/>
              </w:rPr>
            </w:pPr>
            <w:r>
              <w:rPr>
                <w:rFonts w:ascii="Aptos Narrow" w:hAnsi="Aptos Narrow"/>
                <w:szCs w:val="24"/>
              </w:rPr>
              <w:t>Tiếng Việt</w:t>
            </w:r>
          </w:p>
        </w:tc>
        <w:tc>
          <w:tcPr>
            <w:tcW w:w="2250" w:type="dxa"/>
          </w:tcPr>
          <w:p w14:paraId="16E896CE" w14:textId="3CC47811" w:rsidR="00401AF3" w:rsidRPr="00BB08D4" w:rsidRDefault="00401AF3" w:rsidP="00172008">
            <w:pPr>
              <w:pStyle w:val="ListParagraph"/>
              <w:ind w:left="0"/>
              <w:jc w:val="both"/>
              <w:rPr>
                <w:rFonts w:ascii="Aptos Narrow" w:hAnsi="Aptos Narrow"/>
                <w:szCs w:val="24"/>
                <w:lang w:val="vi-VN"/>
              </w:rPr>
            </w:pPr>
            <w:r w:rsidRPr="00BB08D4">
              <w:rPr>
                <w:rFonts w:ascii="Aptos Narrow" w:hAnsi="Aptos Narrow"/>
                <w:i/>
                <w:iCs/>
                <w:szCs w:val="24"/>
                <w:lang w:val="vi-VN"/>
              </w:rPr>
              <w:t xml:space="preserve">Cuối tháng </w:t>
            </w:r>
            <w:r w:rsidR="005459FF">
              <w:rPr>
                <w:rFonts w:ascii="Aptos Narrow" w:hAnsi="Aptos Narrow"/>
                <w:i/>
                <w:iCs/>
                <w:szCs w:val="24"/>
              </w:rPr>
              <w:t>10</w:t>
            </w:r>
            <w:r w:rsidRPr="00BB08D4">
              <w:rPr>
                <w:rFonts w:ascii="Aptos Narrow" w:hAnsi="Aptos Narrow"/>
                <w:i/>
                <w:iCs/>
                <w:szCs w:val="24"/>
                <w:lang w:val="vi-VN"/>
              </w:rPr>
              <w:t>/ 2025</w:t>
            </w:r>
          </w:p>
        </w:tc>
      </w:tr>
      <w:tr w:rsidR="005459FF" w:rsidRPr="00C42547" w14:paraId="589CE26D" w14:textId="77777777" w:rsidTr="008C660B">
        <w:tc>
          <w:tcPr>
            <w:tcW w:w="5035" w:type="dxa"/>
          </w:tcPr>
          <w:p w14:paraId="29890B61" w14:textId="21D8A1BF" w:rsidR="005459FF" w:rsidRPr="00B67E71" w:rsidRDefault="00B67E71" w:rsidP="008C660B">
            <w:pPr>
              <w:pStyle w:val="ListParagraph"/>
              <w:numPr>
                <w:ilvl w:val="1"/>
                <w:numId w:val="22"/>
              </w:numPr>
              <w:ind w:left="692" w:hanging="450"/>
              <w:contextualSpacing/>
              <w:jc w:val="both"/>
              <w:rPr>
                <w:rFonts w:ascii="Aptos Narrow" w:eastAsia="Georgia" w:hAnsi="Aptos Narrow" w:cs="Georgia"/>
                <w:color w:val="232323"/>
                <w:szCs w:val="24"/>
              </w:rPr>
            </w:pPr>
            <w:r w:rsidRPr="00B67E71">
              <w:rPr>
                <w:rFonts w:ascii="Aptos Narrow" w:eastAsia="Georgia" w:hAnsi="Aptos Narrow" w:cs="Georgia"/>
                <w:color w:val="232323"/>
                <w:szCs w:val="24"/>
              </w:rPr>
              <w:lastRenderedPageBreak/>
              <w:t xml:space="preserve">Bản hoàn thiện </w:t>
            </w:r>
            <w:r w:rsidR="00C81A35">
              <w:rPr>
                <w:rFonts w:ascii="Aptos Narrow" w:eastAsia="Georgia" w:hAnsi="Aptos Narrow" w:cs="Georgia"/>
                <w:color w:val="232323"/>
                <w:szCs w:val="24"/>
              </w:rPr>
              <w:t>B</w:t>
            </w:r>
            <w:r w:rsidR="00765C7B">
              <w:rPr>
                <w:rFonts w:ascii="Aptos Narrow" w:eastAsia="Georgia" w:hAnsi="Aptos Narrow" w:cs="Georgia"/>
                <w:color w:val="232323"/>
                <w:szCs w:val="24"/>
              </w:rPr>
              <w:t>áo cáo rà soát và k</w:t>
            </w:r>
            <w:r w:rsidRPr="00B67E71">
              <w:rPr>
                <w:rFonts w:ascii="Aptos Narrow" w:eastAsia="Georgia" w:hAnsi="Aptos Narrow" w:cs="Georgia"/>
                <w:color w:val="232323"/>
                <w:szCs w:val="24"/>
              </w:rPr>
              <w:t xml:space="preserve">iến nghị Chính sách </w:t>
            </w:r>
            <w:r w:rsidR="00765C7B">
              <w:rPr>
                <w:rFonts w:ascii="Aptos Narrow" w:eastAsia="Georgia" w:hAnsi="Aptos Narrow" w:cs="Georgia"/>
                <w:color w:val="232323"/>
                <w:szCs w:val="24"/>
              </w:rPr>
              <w:t xml:space="preserve">khuyến khích </w:t>
            </w:r>
            <w:r w:rsidRPr="00B67E71">
              <w:rPr>
                <w:rFonts w:ascii="Aptos Narrow" w:eastAsia="Georgia" w:hAnsi="Aptos Narrow" w:cs="Georgia"/>
                <w:color w:val="232323"/>
                <w:szCs w:val="24"/>
              </w:rPr>
              <w:t>KTTH ngành Dệt may</w:t>
            </w:r>
          </w:p>
          <w:p w14:paraId="7CFADED6" w14:textId="506613EE" w:rsidR="005459FF" w:rsidRPr="008C660B" w:rsidRDefault="008C660B" w:rsidP="008C660B">
            <w:pPr>
              <w:pStyle w:val="ListParagraph"/>
              <w:numPr>
                <w:ilvl w:val="1"/>
                <w:numId w:val="22"/>
              </w:numPr>
              <w:ind w:left="692" w:hanging="450"/>
              <w:contextualSpacing/>
              <w:jc w:val="both"/>
              <w:rPr>
                <w:rFonts w:ascii="Aptos Narrow" w:eastAsia="Georgia" w:hAnsi="Aptos Narrow" w:cs="Georgia"/>
                <w:color w:val="232323"/>
                <w:szCs w:val="24"/>
              </w:rPr>
            </w:pPr>
            <w:r w:rsidRPr="00B67E71">
              <w:rPr>
                <w:rFonts w:ascii="Aptos Narrow" w:eastAsia="Georgia" w:hAnsi="Aptos Narrow" w:cs="Georgia"/>
                <w:color w:val="232323"/>
                <w:szCs w:val="24"/>
              </w:rPr>
              <w:t xml:space="preserve">Bản hoàn thiện </w:t>
            </w:r>
            <w:r w:rsidR="00C81A35">
              <w:rPr>
                <w:rFonts w:ascii="Aptos Narrow" w:eastAsia="Georgia" w:hAnsi="Aptos Narrow" w:cs="Georgia"/>
                <w:color w:val="232323"/>
                <w:szCs w:val="24"/>
              </w:rPr>
              <w:t>B</w:t>
            </w:r>
            <w:r w:rsidR="00765C7B">
              <w:rPr>
                <w:rFonts w:ascii="Aptos Narrow" w:eastAsia="Georgia" w:hAnsi="Aptos Narrow" w:cs="Georgia"/>
                <w:color w:val="232323"/>
                <w:szCs w:val="24"/>
              </w:rPr>
              <w:t>áo cáo rà soát và k</w:t>
            </w:r>
            <w:r w:rsidRPr="00B67E71">
              <w:rPr>
                <w:rFonts w:ascii="Aptos Narrow" w:eastAsia="Georgia" w:hAnsi="Aptos Narrow" w:cs="Georgia"/>
                <w:color w:val="232323"/>
                <w:szCs w:val="24"/>
              </w:rPr>
              <w:t xml:space="preserve">iến nghị Chính sách </w:t>
            </w:r>
            <w:r w:rsidR="00765C7B">
              <w:rPr>
                <w:rFonts w:ascii="Aptos Narrow" w:eastAsia="Georgia" w:hAnsi="Aptos Narrow" w:cs="Georgia"/>
                <w:color w:val="232323"/>
                <w:szCs w:val="24"/>
              </w:rPr>
              <w:t xml:space="preserve">khuyến khích </w:t>
            </w:r>
            <w:r w:rsidRPr="00B67E71">
              <w:rPr>
                <w:rFonts w:ascii="Aptos Narrow" w:eastAsia="Georgia" w:hAnsi="Aptos Narrow" w:cs="Georgia"/>
                <w:color w:val="232323"/>
                <w:szCs w:val="24"/>
              </w:rPr>
              <w:t xml:space="preserve">KTTH ngành </w:t>
            </w:r>
            <w:r w:rsidR="00C81A35">
              <w:rPr>
                <w:rFonts w:ascii="Aptos Narrow" w:eastAsia="Georgia" w:hAnsi="Aptos Narrow" w:cs="Georgia"/>
                <w:color w:val="232323"/>
                <w:szCs w:val="24"/>
              </w:rPr>
              <w:t>Thủy sản</w:t>
            </w:r>
          </w:p>
        </w:tc>
        <w:tc>
          <w:tcPr>
            <w:tcW w:w="1710" w:type="dxa"/>
          </w:tcPr>
          <w:p w14:paraId="3F43C25C" w14:textId="22B2861F" w:rsidR="005459FF" w:rsidRPr="00BB08D4" w:rsidRDefault="008C660B" w:rsidP="00172008">
            <w:pPr>
              <w:pStyle w:val="ListParagraph"/>
              <w:ind w:left="0"/>
              <w:jc w:val="both"/>
              <w:rPr>
                <w:rFonts w:ascii="Aptos Narrow" w:hAnsi="Aptos Narrow"/>
                <w:szCs w:val="24"/>
                <w:lang w:val="vi-VN"/>
              </w:rPr>
            </w:pPr>
            <w:r>
              <w:rPr>
                <w:rFonts w:ascii="Aptos Narrow" w:hAnsi="Aptos Narrow"/>
                <w:szCs w:val="24"/>
              </w:rPr>
              <w:t>Tiếng Việt</w:t>
            </w:r>
          </w:p>
        </w:tc>
        <w:tc>
          <w:tcPr>
            <w:tcW w:w="2250" w:type="dxa"/>
          </w:tcPr>
          <w:p w14:paraId="25841EC3" w14:textId="2434827D" w:rsidR="005459FF" w:rsidRPr="00BB08D4" w:rsidRDefault="008C660B" w:rsidP="00172008">
            <w:pPr>
              <w:pStyle w:val="ListParagraph"/>
              <w:ind w:left="0"/>
              <w:jc w:val="both"/>
              <w:rPr>
                <w:rFonts w:ascii="Aptos Narrow" w:hAnsi="Aptos Narrow"/>
                <w:i/>
                <w:iCs/>
                <w:szCs w:val="24"/>
                <w:lang w:val="vi-VN"/>
              </w:rPr>
            </w:pPr>
            <w:r w:rsidRPr="00BB08D4">
              <w:rPr>
                <w:rFonts w:ascii="Aptos Narrow" w:hAnsi="Aptos Narrow"/>
                <w:i/>
                <w:iCs/>
                <w:szCs w:val="24"/>
                <w:lang w:val="vi-VN"/>
              </w:rPr>
              <w:t xml:space="preserve">Cuối tháng </w:t>
            </w:r>
            <w:r>
              <w:rPr>
                <w:rFonts w:ascii="Aptos Narrow" w:hAnsi="Aptos Narrow"/>
                <w:i/>
                <w:iCs/>
                <w:szCs w:val="24"/>
              </w:rPr>
              <w:t>11</w:t>
            </w:r>
            <w:r w:rsidRPr="00BB08D4">
              <w:rPr>
                <w:rFonts w:ascii="Aptos Narrow" w:hAnsi="Aptos Narrow"/>
                <w:i/>
                <w:iCs/>
                <w:szCs w:val="24"/>
                <w:lang w:val="vi-VN"/>
              </w:rPr>
              <w:t>/ 2025</w:t>
            </w:r>
          </w:p>
        </w:tc>
      </w:tr>
    </w:tbl>
    <w:p w14:paraId="3B1B617E" w14:textId="094CC4F6" w:rsidR="00200438" w:rsidRPr="00BB08D4" w:rsidRDefault="00200438" w:rsidP="00172008">
      <w:pPr>
        <w:jc w:val="both"/>
        <w:rPr>
          <w:rFonts w:ascii="Aptos Narrow" w:hAnsi="Aptos Narrow"/>
          <w:szCs w:val="24"/>
          <w:lang w:val="en-US"/>
        </w:rPr>
      </w:pPr>
    </w:p>
    <w:p w14:paraId="291CE31F" w14:textId="03C2C803" w:rsidR="00F5766A" w:rsidRPr="00BB08D4" w:rsidRDefault="004A142F" w:rsidP="00172008">
      <w:pPr>
        <w:jc w:val="both"/>
        <w:rPr>
          <w:rFonts w:ascii="Aptos Narrow" w:hAnsi="Aptos Narrow"/>
          <w:b/>
          <w:szCs w:val="24"/>
          <w:lang w:val="en-US"/>
        </w:rPr>
      </w:pPr>
      <w:r w:rsidRPr="00BB08D4">
        <w:rPr>
          <w:rFonts w:ascii="Aptos Narrow" w:hAnsi="Aptos Narrow"/>
          <w:b/>
          <w:szCs w:val="24"/>
          <w:lang w:val="en-US"/>
        </w:rPr>
        <w:t>Quản lý hoạt động tư vấn</w:t>
      </w:r>
    </w:p>
    <w:p w14:paraId="6B6859CA" w14:textId="77777777" w:rsidR="00F5766A" w:rsidRPr="00BB08D4" w:rsidRDefault="00F5766A" w:rsidP="00172008">
      <w:pPr>
        <w:jc w:val="both"/>
        <w:rPr>
          <w:rFonts w:ascii="Aptos Narrow" w:hAnsi="Aptos Narrow"/>
          <w:szCs w:val="24"/>
          <w:lang w:val="en-US"/>
        </w:rPr>
      </w:pPr>
    </w:p>
    <w:p w14:paraId="3F39497B" w14:textId="627FE08C" w:rsidR="00BB1435" w:rsidRPr="00BB08D4" w:rsidRDefault="00BB1435" w:rsidP="00172008">
      <w:pPr>
        <w:spacing w:before="80" w:after="80" w:line="312" w:lineRule="auto"/>
        <w:jc w:val="both"/>
        <w:rPr>
          <w:rFonts w:ascii="Aptos Narrow" w:eastAsia="Arial" w:hAnsi="Aptos Narrow"/>
          <w:i/>
          <w:iCs/>
          <w:szCs w:val="24"/>
        </w:rPr>
      </w:pPr>
      <w:r w:rsidRPr="00BB08D4">
        <w:rPr>
          <w:rFonts w:ascii="Aptos Narrow" w:eastAsia="Arial" w:hAnsi="Aptos Narrow"/>
          <w:i/>
          <w:iCs/>
          <w:szCs w:val="24"/>
        </w:rPr>
        <w:t>Nhiệm vụ tư vấn này được quản lý trực tiếp bởi Quản lý Chương trình Quản trị nước của WWF Việt Nam.</w:t>
      </w:r>
    </w:p>
    <w:p w14:paraId="77B19C46" w14:textId="27DFB3C3" w:rsidR="00F5766A" w:rsidRPr="00BB08D4" w:rsidRDefault="00F5766A" w:rsidP="00172008">
      <w:pPr>
        <w:jc w:val="both"/>
        <w:rPr>
          <w:rFonts w:ascii="Aptos Narrow" w:hAnsi="Aptos Narrow"/>
          <w:b/>
          <w:szCs w:val="24"/>
        </w:rPr>
      </w:pPr>
    </w:p>
    <w:p w14:paraId="38B2933B" w14:textId="3C79AD06" w:rsidR="00BE2252" w:rsidRPr="00BB08D4" w:rsidRDefault="00267FF0" w:rsidP="00172008">
      <w:pPr>
        <w:jc w:val="both"/>
        <w:rPr>
          <w:rFonts w:ascii="Aptos Narrow" w:hAnsi="Aptos Narrow"/>
          <w:b/>
          <w:szCs w:val="24"/>
        </w:rPr>
      </w:pPr>
      <w:r>
        <w:rPr>
          <w:rFonts w:ascii="Aptos Narrow" w:hAnsi="Aptos Narrow"/>
          <w:b/>
          <w:szCs w:val="24"/>
        </w:rPr>
        <w:t>Tài liệu tham khảo</w:t>
      </w:r>
    </w:p>
    <w:p w14:paraId="166CDF1F" w14:textId="1A24407A" w:rsidR="008D2CFF" w:rsidRPr="00BB08D4" w:rsidRDefault="00073381" w:rsidP="00172008">
      <w:pPr>
        <w:jc w:val="both"/>
        <w:rPr>
          <w:rFonts w:ascii="Aptos Narrow" w:eastAsia="Arial" w:hAnsi="Aptos Narrow"/>
          <w:szCs w:val="24"/>
        </w:rPr>
      </w:pPr>
      <w:r w:rsidRPr="00BB08D4">
        <w:rPr>
          <w:rFonts w:ascii="Aptos Narrow" w:eastAsia="Arial" w:hAnsi="Aptos Narrow"/>
          <w:szCs w:val="24"/>
        </w:rPr>
        <w:t>1.</w:t>
      </w:r>
      <w:r w:rsidR="00BE2252" w:rsidRPr="00BB08D4">
        <w:rPr>
          <w:rFonts w:ascii="Aptos Narrow" w:eastAsia="Arial" w:hAnsi="Aptos Narrow"/>
          <w:szCs w:val="24"/>
        </w:rPr>
        <w:t xml:space="preserve"> </w:t>
      </w:r>
      <w:r w:rsidR="00085375">
        <w:rPr>
          <w:rFonts w:ascii="Aptos Narrow" w:eastAsia="Arial" w:hAnsi="Aptos Narrow"/>
          <w:szCs w:val="24"/>
        </w:rPr>
        <w:t xml:space="preserve">Quyết định </w:t>
      </w:r>
      <w:r w:rsidR="004F7337">
        <w:rPr>
          <w:rFonts w:ascii="Aptos Narrow" w:eastAsia="Arial" w:hAnsi="Aptos Narrow"/>
          <w:szCs w:val="24"/>
        </w:rPr>
        <w:t>số 222</w:t>
      </w:r>
      <w:r w:rsidR="008856E5">
        <w:rPr>
          <w:rFonts w:ascii="Aptos Narrow" w:eastAsia="Arial" w:hAnsi="Aptos Narrow"/>
          <w:szCs w:val="24"/>
        </w:rPr>
        <w:t>/</w:t>
      </w:r>
      <w:r w:rsidR="004F7337">
        <w:rPr>
          <w:rFonts w:ascii="Aptos Narrow" w:eastAsia="Arial" w:hAnsi="Aptos Narrow"/>
          <w:szCs w:val="24"/>
        </w:rPr>
        <w:t xml:space="preserve">QĐ-TTg </w:t>
      </w:r>
      <w:r w:rsidR="00AF1022">
        <w:rPr>
          <w:rFonts w:ascii="Aptos Narrow" w:eastAsia="Arial" w:hAnsi="Aptos Narrow"/>
          <w:szCs w:val="24"/>
        </w:rPr>
        <w:t xml:space="preserve">năm 2025 </w:t>
      </w:r>
      <w:r w:rsidR="004F7337">
        <w:rPr>
          <w:rFonts w:ascii="Aptos Narrow" w:eastAsia="Arial" w:hAnsi="Aptos Narrow"/>
          <w:szCs w:val="24"/>
        </w:rPr>
        <w:t>ban hành Kế hoạch hành động quốc gia thực hiện Kinh tế tuần hoàn đến năm 2035</w:t>
      </w:r>
      <w:r w:rsidR="008D2CFF" w:rsidRPr="00BB08D4">
        <w:rPr>
          <w:rFonts w:ascii="Aptos Narrow" w:eastAsia="Arial" w:hAnsi="Aptos Narrow"/>
          <w:szCs w:val="24"/>
        </w:rPr>
        <w:t xml:space="preserve"> </w:t>
      </w:r>
    </w:p>
    <w:p w14:paraId="410C4863" w14:textId="0DA8A73B" w:rsidR="001D24B9" w:rsidRDefault="00073381" w:rsidP="00172008">
      <w:pPr>
        <w:jc w:val="both"/>
        <w:rPr>
          <w:rFonts w:ascii="Aptos Narrow" w:eastAsia="Arial" w:hAnsi="Aptos Narrow"/>
          <w:szCs w:val="24"/>
        </w:rPr>
      </w:pPr>
      <w:r w:rsidRPr="00BB08D4">
        <w:rPr>
          <w:rFonts w:ascii="Aptos Narrow" w:eastAsia="Arial" w:hAnsi="Aptos Narrow"/>
          <w:szCs w:val="24"/>
        </w:rPr>
        <w:t>2.</w:t>
      </w:r>
      <w:r w:rsidR="0020780C" w:rsidRPr="00BB08D4">
        <w:rPr>
          <w:rFonts w:ascii="Aptos Narrow" w:eastAsia="Arial" w:hAnsi="Aptos Narrow"/>
          <w:szCs w:val="24"/>
        </w:rPr>
        <w:t xml:space="preserve"> </w:t>
      </w:r>
      <w:r w:rsidR="00D269C4">
        <w:rPr>
          <w:rFonts w:ascii="Aptos Narrow" w:eastAsia="Arial" w:hAnsi="Aptos Narrow"/>
          <w:szCs w:val="24"/>
        </w:rPr>
        <w:t>Quyết định số 1643</w:t>
      </w:r>
      <w:r w:rsidR="008856E5">
        <w:rPr>
          <w:rFonts w:ascii="Aptos Narrow" w:eastAsia="Arial" w:hAnsi="Aptos Narrow"/>
          <w:szCs w:val="24"/>
        </w:rPr>
        <w:t>/</w:t>
      </w:r>
      <w:r w:rsidR="00D269C4">
        <w:rPr>
          <w:rFonts w:ascii="Aptos Narrow" w:eastAsia="Arial" w:hAnsi="Aptos Narrow"/>
          <w:szCs w:val="24"/>
        </w:rPr>
        <w:t xml:space="preserve">QĐ-TTg </w:t>
      </w:r>
      <w:r w:rsidR="00AF1022">
        <w:rPr>
          <w:rFonts w:ascii="Aptos Narrow" w:eastAsia="Arial" w:hAnsi="Aptos Narrow"/>
          <w:szCs w:val="24"/>
        </w:rPr>
        <w:t xml:space="preserve">năm 2022 </w:t>
      </w:r>
      <w:r w:rsidR="00D269C4">
        <w:rPr>
          <w:rFonts w:ascii="Aptos Narrow" w:eastAsia="Arial" w:hAnsi="Aptos Narrow"/>
          <w:szCs w:val="24"/>
        </w:rPr>
        <w:t xml:space="preserve">phê duyệt </w:t>
      </w:r>
      <w:r w:rsidR="00187AB4">
        <w:rPr>
          <w:rFonts w:ascii="Aptos Narrow" w:eastAsia="Arial" w:hAnsi="Aptos Narrow"/>
          <w:szCs w:val="24"/>
        </w:rPr>
        <w:t xml:space="preserve">Chiến lược phát triển ngành Dệt may và </w:t>
      </w:r>
      <w:r w:rsidR="004A0019">
        <w:rPr>
          <w:rFonts w:ascii="Aptos Narrow" w:eastAsia="Arial" w:hAnsi="Aptos Narrow"/>
          <w:szCs w:val="24"/>
        </w:rPr>
        <w:t>Da</w:t>
      </w:r>
      <w:r w:rsidR="00187AB4">
        <w:rPr>
          <w:rFonts w:ascii="Aptos Narrow" w:eastAsia="Arial" w:hAnsi="Aptos Narrow"/>
          <w:szCs w:val="24"/>
        </w:rPr>
        <w:t xml:space="preserve"> </w:t>
      </w:r>
      <w:r w:rsidR="004A0019">
        <w:rPr>
          <w:rFonts w:ascii="Aptos Narrow" w:eastAsia="Arial" w:hAnsi="Aptos Narrow"/>
          <w:szCs w:val="24"/>
        </w:rPr>
        <w:t>giày Việt Nam</w:t>
      </w:r>
      <w:r w:rsidR="00187AB4">
        <w:rPr>
          <w:rFonts w:ascii="Aptos Narrow" w:eastAsia="Arial" w:hAnsi="Aptos Narrow"/>
          <w:szCs w:val="24"/>
        </w:rPr>
        <w:t xml:space="preserve"> </w:t>
      </w:r>
      <w:r w:rsidR="00E04EEA">
        <w:rPr>
          <w:rFonts w:ascii="Aptos Narrow" w:eastAsia="Arial" w:hAnsi="Aptos Narrow"/>
          <w:szCs w:val="24"/>
        </w:rPr>
        <w:t>đến 2030, tầm nhìn đến 20</w:t>
      </w:r>
      <w:r w:rsidR="004A0019">
        <w:rPr>
          <w:rFonts w:ascii="Aptos Narrow" w:eastAsia="Arial" w:hAnsi="Aptos Narrow"/>
          <w:szCs w:val="24"/>
        </w:rPr>
        <w:t>35</w:t>
      </w:r>
    </w:p>
    <w:p w14:paraId="3141AB71" w14:textId="1A5EDB6B" w:rsidR="00E04EEA" w:rsidRDefault="00E04EEA" w:rsidP="00172008">
      <w:pPr>
        <w:jc w:val="both"/>
        <w:rPr>
          <w:rFonts w:ascii="Aptos Narrow" w:eastAsia="Arial" w:hAnsi="Aptos Narrow"/>
          <w:szCs w:val="24"/>
        </w:rPr>
      </w:pPr>
      <w:r>
        <w:rPr>
          <w:rFonts w:ascii="Aptos Narrow" w:eastAsia="Arial" w:hAnsi="Aptos Narrow"/>
          <w:szCs w:val="24"/>
        </w:rPr>
        <w:t xml:space="preserve">3. </w:t>
      </w:r>
      <w:r w:rsidR="008856E5">
        <w:rPr>
          <w:rFonts w:ascii="Aptos Narrow" w:eastAsia="Arial" w:hAnsi="Aptos Narrow"/>
          <w:szCs w:val="24"/>
        </w:rPr>
        <w:t>Quyết định số 339/QĐ-TTg năm 2021 phê duyệt Chiến lược phát triển ngành thủy sản Việt Nam đến 2030, tầm nhìn đến 2045</w:t>
      </w:r>
    </w:p>
    <w:p w14:paraId="712295D7" w14:textId="0550B295" w:rsidR="003107D7" w:rsidRDefault="003107D7" w:rsidP="00172008">
      <w:pPr>
        <w:jc w:val="both"/>
        <w:rPr>
          <w:rFonts w:ascii="Aptos Narrow" w:eastAsia="Arial" w:hAnsi="Aptos Narrow"/>
          <w:szCs w:val="24"/>
        </w:rPr>
      </w:pPr>
      <w:r>
        <w:rPr>
          <w:rFonts w:ascii="Aptos Narrow" w:eastAsia="Arial" w:hAnsi="Aptos Narrow"/>
          <w:szCs w:val="24"/>
        </w:rPr>
        <w:t>4. E</w:t>
      </w:r>
      <w:r w:rsidR="00FA4711">
        <w:rPr>
          <w:rFonts w:ascii="Aptos Narrow" w:eastAsia="Arial" w:hAnsi="Aptos Narrow"/>
          <w:szCs w:val="24"/>
        </w:rPr>
        <w:t>uropean Commission</w:t>
      </w:r>
      <w:r>
        <w:rPr>
          <w:rFonts w:ascii="Aptos Narrow" w:eastAsia="Arial" w:hAnsi="Aptos Narrow"/>
          <w:szCs w:val="24"/>
        </w:rPr>
        <w:t>, 2017, Environmental impact of the textile and clothing industry</w:t>
      </w:r>
    </w:p>
    <w:p w14:paraId="59DB6086" w14:textId="2BB883B9" w:rsidR="006C426B" w:rsidRDefault="007572F1" w:rsidP="00172008">
      <w:pPr>
        <w:jc w:val="both"/>
        <w:rPr>
          <w:rFonts w:ascii="Aptos Narrow" w:eastAsia="Arial" w:hAnsi="Aptos Narrow"/>
          <w:szCs w:val="24"/>
        </w:rPr>
      </w:pPr>
      <w:r>
        <w:rPr>
          <w:rFonts w:ascii="Aptos Narrow" w:eastAsia="Arial" w:hAnsi="Aptos Narrow"/>
          <w:szCs w:val="24"/>
        </w:rPr>
        <w:t xml:space="preserve">5. European Commission, 2022, </w:t>
      </w:r>
      <w:r w:rsidR="000768C6">
        <w:rPr>
          <w:rFonts w:ascii="Aptos Narrow" w:eastAsia="Arial" w:hAnsi="Aptos Narrow"/>
          <w:szCs w:val="24"/>
        </w:rPr>
        <w:t>Strategy for Sustainable and Circular Textiles</w:t>
      </w:r>
    </w:p>
    <w:p w14:paraId="34E829F7" w14:textId="22F2B2CD" w:rsidR="009726B4" w:rsidRDefault="00FA61C4" w:rsidP="00172008">
      <w:pPr>
        <w:jc w:val="both"/>
        <w:rPr>
          <w:rFonts w:ascii="Aptos Narrow" w:eastAsia="Arial" w:hAnsi="Aptos Narrow"/>
          <w:szCs w:val="24"/>
        </w:rPr>
      </w:pPr>
      <w:r>
        <w:rPr>
          <w:rFonts w:ascii="Aptos Narrow" w:eastAsia="Arial" w:hAnsi="Aptos Narrow"/>
          <w:szCs w:val="24"/>
        </w:rPr>
        <w:t>6</w:t>
      </w:r>
      <w:r w:rsidR="009726B4">
        <w:rPr>
          <w:rFonts w:ascii="Aptos Narrow" w:eastAsia="Arial" w:hAnsi="Aptos Narrow"/>
          <w:szCs w:val="24"/>
        </w:rPr>
        <w:t>. World Bank, 2017, Tổng quan về Ô nhiễm Nông nghiệp ở Việt Nam: Ngành Thủy sản</w:t>
      </w:r>
    </w:p>
    <w:p w14:paraId="3CC10D91" w14:textId="79F66ECD" w:rsidR="009726B4" w:rsidRDefault="00FA61C4" w:rsidP="00172008">
      <w:pPr>
        <w:jc w:val="both"/>
        <w:rPr>
          <w:rFonts w:ascii="Aptos Narrow" w:eastAsia="Arial" w:hAnsi="Aptos Narrow"/>
          <w:szCs w:val="24"/>
        </w:rPr>
      </w:pPr>
      <w:r>
        <w:rPr>
          <w:rFonts w:ascii="Aptos Narrow" w:eastAsia="Arial" w:hAnsi="Aptos Narrow"/>
          <w:szCs w:val="24"/>
        </w:rPr>
        <w:t>7.</w:t>
      </w:r>
      <w:r w:rsidR="00B671AA">
        <w:rPr>
          <w:rFonts w:ascii="Aptos Narrow" w:eastAsia="Arial" w:hAnsi="Aptos Narrow"/>
          <w:szCs w:val="24"/>
        </w:rPr>
        <w:t xml:space="preserve"> European Commission, 2020, Farm to Fork Strategy for a fair, healthy and environmentally-friendly food system</w:t>
      </w:r>
    </w:p>
    <w:p w14:paraId="470D8770" w14:textId="2100E104" w:rsidR="00133052" w:rsidRDefault="00FA61C4" w:rsidP="00172008">
      <w:pPr>
        <w:jc w:val="both"/>
        <w:rPr>
          <w:rFonts w:ascii="Aptos Narrow" w:eastAsia="Arial" w:hAnsi="Aptos Narrow"/>
          <w:szCs w:val="24"/>
        </w:rPr>
      </w:pPr>
      <w:r>
        <w:rPr>
          <w:rFonts w:ascii="Aptos Narrow" w:eastAsia="Arial" w:hAnsi="Aptos Narrow"/>
          <w:szCs w:val="24"/>
        </w:rPr>
        <w:t>8</w:t>
      </w:r>
      <w:r w:rsidR="00133052">
        <w:rPr>
          <w:rFonts w:ascii="Aptos Narrow" w:eastAsia="Arial" w:hAnsi="Aptos Narrow"/>
          <w:szCs w:val="24"/>
        </w:rPr>
        <w:t>.</w:t>
      </w:r>
      <w:r w:rsidR="00A40AAE">
        <w:rPr>
          <w:rFonts w:ascii="Aptos Narrow" w:eastAsia="Arial" w:hAnsi="Aptos Narrow"/>
          <w:szCs w:val="24"/>
        </w:rPr>
        <w:t xml:space="preserve"> </w:t>
      </w:r>
      <w:r w:rsidR="00A40AAE" w:rsidRPr="00A40AAE">
        <w:rPr>
          <w:rFonts w:ascii="Aptos Narrow" w:eastAsia="Arial" w:hAnsi="Aptos Narrow"/>
          <w:szCs w:val="24"/>
        </w:rPr>
        <w:t>OECD</w:t>
      </w:r>
      <w:r w:rsidR="003E41FD">
        <w:rPr>
          <w:rFonts w:ascii="Aptos Narrow" w:eastAsia="Arial" w:hAnsi="Aptos Narrow"/>
          <w:szCs w:val="24"/>
        </w:rPr>
        <w:t xml:space="preserve">, </w:t>
      </w:r>
      <w:r w:rsidR="00A40AAE" w:rsidRPr="00A40AAE">
        <w:rPr>
          <w:rFonts w:ascii="Aptos Narrow" w:eastAsia="Arial" w:hAnsi="Aptos Narrow"/>
          <w:szCs w:val="24"/>
        </w:rPr>
        <w:t>2022, Best Available Techniques (BAT) for Preventing and Controlling Industrial Pollution, Activity 6: Cross Country analysis of BAT and BAT-associated emission and environmental performance levels in the Thermal Power Plants, Cement and Textile industries, OECD Series on Risk Management, No. 71, Environment, Health and Safety, Environment Directorate, OECD</w:t>
      </w:r>
    </w:p>
    <w:p w14:paraId="1852729B" w14:textId="5BC0CB97" w:rsidR="00504556" w:rsidRDefault="00FA61C4" w:rsidP="00172008">
      <w:pPr>
        <w:jc w:val="both"/>
        <w:rPr>
          <w:rFonts w:ascii="Aptos Narrow" w:eastAsia="Arial" w:hAnsi="Aptos Narrow"/>
          <w:szCs w:val="24"/>
        </w:rPr>
      </w:pPr>
      <w:r>
        <w:rPr>
          <w:rFonts w:ascii="Aptos Narrow" w:eastAsia="Arial" w:hAnsi="Aptos Narrow"/>
          <w:szCs w:val="24"/>
        </w:rPr>
        <w:t>9</w:t>
      </w:r>
      <w:r w:rsidR="00504556">
        <w:rPr>
          <w:rFonts w:ascii="Aptos Narrow" w:eastAsia="Arial" w:hAnsi="Aptos Narrow"/>
          <w:szCs w:val="24"/>
        </w:rPr>
        <w:t xml:space="preserve">. The Umweltbundesamt (UBA), 2017, Best Available Techniques for environmental protection in textiles and leather industries. </w:t>
      </w:r>
      <w:hyperlink r:id="rId7" w:history="1">
        <w:r w:rsidR="008035FB" w:rsidRPr="00AF2A23">
          <w:rPr>
            <w:rStyle w:val="Hyperlink"/>
            <w:rFonts w:ascii="Aptos Narrow" w:eastAsia="Arial" w:hAnsi="Aptos Narrow"/>
            <w:szCs w:val="24"/>
          </w:rPr>
          <w:t>www.umweltbundesamt.de/publikationen</w:t>
        </w:r>
      </w:hyperlink>
    </w:p>
    <w:p w14:paraId="5965BD3F" w14:textId="4E0C76C4" w:rsidR="004165EA" w:rsidRDefault="00FA61C4" w:rsidP="00172008">
      <w:pPr>
        <w:jc w:val="both"/>
        <w:rPr>
          <w:rFonts w:ascii="Aptos Narrow" w:eastAsia="Arial" w:hAnsi="Aptos Narrow"/>
          <w:szCs w:val="24"/>
        </w:rPr>
      </w:pPr>
      <w:r>
        <w:rPr>
          <w:rFonts w:ascii="Aptos Narrow" w:eastAsia="Arial" w:hAnsi="Aptos Narrow"/>
          <w:szCs w:val="24"/>
        </w:rPr>
        <w:t>10</w:t>
      </w:r>
      <w:r w:rsidR="00BC66FF">
        <w:rPr>
          <w:rFonts w:ascii="Aptos Narrow" w:eastAsia="Arial" w:hAnsi="Aptos Narrow"/>
          <w:szCs w:val="24"/>
        </w:rPr>
        <w:t xml:space="preserve">. </w:t>
      </w:r>
      <w:r w:rsidR="00B12F53">
        <w:rPr>
          <w:rFonts w:ascii="Aptos Narrow" w:eastAsia="Arial" w:hAnsi="Aptos Narrow"/>
          <w:szCs w:val="24"/>
        </w:rPr>
        <w:t xml:space="preserve">Helsinki Convention HELCOM, 2023, </w:t>
      </w:r>
      <w:r w:rsidR="00675BDB" w:rsidRPr="00675BDB">
        <w:rPr>
          <w:rFonts w:ascii="Aptos Narrow" w:eastAsia="Arial" w:hAnsi="Aptos Narrow"/>
          <w:szCs w:val="24"/>
        </w:rPr>
        <w:t>BAT/BEP descriptions of sustainable aquaculture in the Baltic Sea region</w:t>
      </w:r>
    </w:p>
    <w:p w14:paraId="45BB7C7C" w14:textId="1DD112A7" w:rsidR="006C426B" w:rsidRDefault="006C426B" w:rsidP="00172008">
      <w:pPr>
        <w:jc w:val="both"/>
        <w:rPr>
          <w:rFonts w:ascii="Aptos Narrow" w:eastAsia="Arial" w:hAnsi="Aptos Narrow"/>
          <w:szCs w:val="24"/>
        </w:rPr>
      </w:pPr>
      <w:r>
        <w:rPr>
          <w:rFonts w:ascii="Aptos Narrow" w:eastAsia="Arial" w:hAnsi="Aptos Narrow"/>
          <w:szCs w:val="24"/>
        </w:rPr>
        <w:t xml:space="preserve">11. EUROPA, 2025, </w:t>
      </w:r>
      <w:r w:rsidRPr="006C426B">
        <w:rPr>
          <w:rFonts w:ascii="Aptos Narrow" w:eastAsia="Arial" w:hAnsi="Aptos Narrow"/>
          <w:szCs w:val="24"/>
        </w:rPr>
        <w:t>Circularity of the EU textiles value chain in numbers</w:t>
      </w:r>
      <w:r w:rsidR="00192DAA">
        <w:rPr>
          <w:rFonts w:ascii="Aptos Narrow" w:eastAsia="Arial" w:hAnsi="Aptos Narrow"/>
          <w:szCs w:val="24"/>
        </w:rPr>
        <w:t xml:space="preserve">. </w:t>
      </w:r>
      <w:r w:rsidR="00192DAA" w:rsidRPr="00192DAA">
        <w:rPr>
          <w:rFonts w:ascii="Aptos Narrow" w:eastAsia="Arial" w:hAnsi="Aptos Narrow"/>
          <w:szCs w:val="24"/>
        </w:rPr>
        <w:t>https://www.eea.europa.eu/en/analysis/publications/circularity-of-the-eu-textiles-value-chain-in-numbers?activeTab=6397c084-2e5f-4545-a873-f99323d40846</w:t>
      </w:r>
    </w:p>
    <w:p w14:paraId="080D959E" w14:textId="77777777" w:rsidR="00A40AAE" w:rsidRDefault="00A40AAE" w:rsidP="00172008">
      <w:pPr>
        <w:jc w:val="both"/>
        <w:rPr>
          <w:rFonts w:ascii="Aptos Narrow" w:eastAsia="Arial" w:hAnsi="Aptos Narrow"/>
          <w:szCs w:val="24"/>
        </w:rPr>
      </w:pPr>
    </w:p>
    <w:p w14:paraId="2F931EA6" w14:textId="1D616BA7" w:rsidR="00BE2252" w:rsidRPr="00BB08D4" w:rsidRDefault="00BE2252" w:rsidP="00172008">
      <w:pPr>
        <w:jc w:val="both"/>
        <w:rPr>
          <w:rFonts w:ascii="Aptos Narrow" w:eastAsia="Arial" w:hAnsi="Aptos Narrow"/>
          <w:szCs w:val="24"/>
        </w:rPr>
      </w:pPr>
    </w:p>
    <w:p w14:paraId="47A0978E" w14:textId="22EF8AB6" w:rsidR="00F5766A" w:rsidRPr="00BB08D4" w:rsidRDefault="00E0784E" w:rsidP="00172008">
      <w:pPr>
        <w:jc w:val="both"/>
        <w:rPr>
          <w:rFonts w:ascii="Aptos Narrow" w:hAnsi="Aptos Narrow"/>
          <w:b/>
          <w:szCs w:val="24"/>
        </w:rPr>
      </w:pPr>
      <w:r w:rsidRPr="00BB08D4">
        <w:rPr>
          <w:rFonts w:ascii="Aptos Narrow" w:hAnsi="Aptos Narrow"/>
          <w:b/>
          <w:szCs w:val="24"/>
        </w:rPr>
        <w:t>Hồ sơ yêu cầu</w:t>
      </w:r>
    </w:p>
    <w:p w14:paraId="76E2F6A7" w14:textId="5AA91F30" w:rsidR="00F5766A" w:rsidRPr="00BB08D4" w:rsidRDefault="00E0784E" w:rsidP="00172008">
      <w:pPr>
        <w:jc w:val="both"/>
        <w:rPr>
          <w:rFonts w:ascii="Aptos Narrow" w:hAnsi="Aptos Narrow"/>
          <w:b/>
          <w:szCs w:val="24"/>
        </w:rPr>
      </w:pPr>
      <w:r w:rsidRPr="00BB08D4">
        <w:rPr>
          <w:rFonts w:ascii="Aptos Narrow" w:hAnsi="Aptos Narrow"/>
          <w:b/>
          <w:szCs w:val="24"/>
        </w:rPr>
        <w:t xml:space="preserve">Trình độ, kiến </w:t>
      </w:r>
      <w:r w:rsidRPr="00BB08D4">
        <w:rPr>
          <w:rFonts w:ascii="Arial" w:hAnsi="Arial" w:cs="Arial"/>
          <w:b/>
          <w:szCs w:val="24"/>
        </w:rPr>
        <w:t>​​</w:t>
      </w:r>
      <w:r w:rsidRPr="00BB08D4">
        <w:rPr>
          <w:rFonts w:ascii="Aptos Narrow" w:hAnsi="Aptos Narrow"/>
          <w:b/>
          <w:szCs w:val="24"/>
        </w:rPr>
        <w:t>th</w:t>
      </w:r>
      <w:r w:rsidRPr="00BB08D4">
        <w:rPr>
          <w:rFonts w:ascii="Aptos Narrow" w:hAnsi="Aptos Narrow" w:cs="Aptos Narrow"/>
          <w:b/>
          <w:szCs w:val="24"/>
        </w:rPr>
        <w:t>ứ</w:t>
      </w:r>
      <w:r w:rsidRPr="00BB08D4">
        <w:rPr>
          <w:rFonts w:ascii="Aptos Narrow" w:hAnsi="Aptos Narrow"/>
          <w:b/>
          <w:szCs w:val="24"/>
        </w:rPr>
        <w:t>c v</w:t>
      </w:r>
      <w:r w:rsidRPr="00BB08D4">
        <w:rPr>
          <w:rFonts w:ascii="Aptos Narrow" w:hAnsi="Aptos Narrow" w:cs="Aptos Narrow"/>
          <w:b/>
          <w:szCs w:val="24"/>
        </w:rPr>
        <w:t>à</w:t>
      </w:r>
      <w:r w:rsidRPr="00BB08D4">
        <w:rPr>
          <w:rFonts w:ascii="Aptos Narrow" w:hAnsi="Aptos Narrow"/>
          <w:b/>
          <w:szCs w:val="24"/>
        </w:rPr>
        <w:t xml:space="preserve"> chuy</w:t>
      </w:r>
      <w:r w:rsidRPr="00BB08D4">
        <w:rPr>
          <w:rFonts w:ascii="Aptos Narrow" w:hAnsi="Aptos Narrow" w:cs="Aptos Narrow"/>
          <w:b/>
          <w:szCs w:val="24"/>
        </w:rPr>
        <w:t>ê</w:t>
      </w:r>
      <w:r w:rsidRPr="00BB08D4">
        <w:rPr>
          <w:rFonts w:ascii="Aptos Narrow" w:hAnsi="Aptos Narrow"/>
          <w:b/>
          <w:szCs w:val="24"/>
        </w:rPr>
        <w:t>n gia c</w:t>
      </w:r>
      <w:r w:rsidRPr="00BB08D4">
        <w:rPr>
          <w:rFonts w:ascii="Aptos Narrow" w:hAnsi="Aptos Narrow" w:cs="Aptos Narrow"/>
          <w:b/>
          <w:szCs w:val="24"/>
        </w:rPr>
        <w:t>ầ</w:t>
      </w:r>
      <w:r w:rsidRPr="00BB08D4">
        <w:rPr>
          <w:rFonts w:ascii="Aptos Narrow" w:hAnsi="Aptos Narrow"/>
          <w:b/>
          <w:szCs w:val="24"/>
        </w:rPr>
        <w:t>n thi</w:t>
      </w:r>
      <w:r w:rsidRPr="00BB08D4">
        <w:rPr>
          <w:rFonts w:ascii="Aptos Narrow" w:hAnsi="Aptos Narrow" w:cs="Aptos Narrow"/>
          <w:b/>
          <w:szCs w:val="24"/>
        </w:rPr>
        <w:t>ế</w:t>
      </w:r>
      <w:r w:rsidRPr="00BB08D4">
        <w:rPr>
          <w:rFonts w:ascii="Aptos Narrow" w:hAnsi="Aptos Narrow"/>
          <w:b/>
          <w:szCs w:val="24"/>
        </w:rPr>
        <w:t>t</w:t>
      </w:r>
    </w:p>
    <w:p w14:paraId="7C1D5D39" w14:textId="5F32C6D1" w:rsidR="00F5766A" w:rsidRPr="00BB08D4" w:rsidRDefault="008B280D" w:rsidP="00172008">
      <w:pPr>
        <w:numPr>
          <w:ilvl w:val="0"/>
          <w:numId w:val="12"/>
        </w:numPr>
        <w:pBdr>
          <w:top w:val="nil"/>
          <w:left w:val="nil"/>
          <w:bottom w:val="nil"/>
          <w:right w:val="nil"/>
          <w:between w:val="nil"/>
        </w:pBdr>
        <w:spacing w:before="120"/>
        <w:ind w:right="-57"/>
        <w:jc w:val="both"/>
        <w:rPr>
          <w:rFonts w:ascii="Aptos Narrow" w:hAnsi="Aptos Narrow"/>
          <w:i/>
          <w:iCs/>
          <w:szCs w:val="24"/>
          <w:lang w:val="en-US"/>
        </w:rPr>
      </w:pPr>
      <w:r>
        <w:rPr>
          <w:rFonts w:ascii="Aptos Narrow" w:hAnsi="Aptos Narrow"/>
          <w:i/>
          <w:iCs/>
          <w:szCs w:val="24"/>
          <w:lang w:val="en-US"/>
        </w:rPr>
        <w:t>Có chuyên môn</w:t>
      </w:r>
      <w:r w:rsidR="00D51B00">
        <w:rPr>
          <w:rFonts w:ascii="Aptos Narrow" w:hAnsi="Aptos Narrow"/>
          <w:i/>
          <w:iCs/>
          <w:szCs w:val="24"/>
          <w:lang w:val="en-US"/>
        </w:rPr>
        <w:t>,</w:t>
      </w:r>
      <w:r>
        <w:rPr>
          <w:rFonts w:ascii="Aptos Narrow" w:hAnsi="Aptos Narrow"/>
          <w:i/>
          <w:iCs/>
          <w:szCs w:val="24"/>
          <w:lang w:val="en-US"/>
        </w:rPr>
        <w:t xml:space="preserve"> </w:t>
      </w:r>
      <w:r w:rsidR="00D51B00">
        <w:rPr>
          <w:rFonts w:ascii="Aptos Narrow" w:hAnsi="Aptos Narrow"/>
          <w:i/>
          <w:iCs/>
          <w:szCs w:val="24"/>
          <w:lang w:val="en-US"/>
        </w:rPr>
        <w:t>kiến thức và kinh nghiệm</w:t>
      </w:r>
      <w:r>
        <w:rPr>
          <w:rFonts w:ascii="Aptos Narrow" w:hAnsi="Aptos Narrow"/>
          <w:i/>
          <w:iCs/>
          <w:szCs w:val="24"/>
          <w:lang w:val="en-US"/>
        </w:rPr>
        <w:t xml:space="preserve"> trong lĩnh vực xây dựng chính sách, chiến lược về </w:t>
      </w:r>
      <w:r w:rsidR="005D40DB">
        <w:rPr>
          <w:rFonts w:ascii="Aptos Narrow" w:hAnsi="Aptos Narrow"/>
          <w:i/>
          <w:iCs/>
          <w:szCs w:val="24"/>
          <w:lang w:val="en-US"/>
        </w:rPr>
        <w:t>phát triển bền vững, kinh tế tuần hoàn, bảo vệ môi trường</w:t>
      </w:r>
      <w:r w:rsidR="008075EA" w:rsidRPr="00BB08D4">
        <w:rPr>
          <w:rFonts w:ascii="Aptos Narrow" w:hAnsi="Aptos Narrow"/>
          <w:i/>
          <w:iCs/>
          <w:szCs w:val="24"/>
          <w:lang w:val="en-US"/>
        </w:rPr>
        <w:t>;</w:t>
      </w:r>
    </w:p>
    <w:p w14:paraId="30FAB8FA" w14:textId="038902B3" w:rsidR="00943539" w:rsidRPr="00BB08D4" w:rsidRDefault="008075EA" w:rsidP="00172008">
      <w:pPr>
        <w:numPr>
          <w:ilvl w:val="0"/>
          <w:numId w:val="12"/>
        </w:numPr>
        <w:pBdr>
          <w:top w:val="nil"/>
          <w:left w:val="nil"/>
          <w:bottom w:val="nil"/>
          <w:right w:val="nil"/>
          <w:between w:val="nil"/>
        </w:pBdr>
        <w:spacing w:before="120"/>
        <w:ind w:right="-57"/>
        <w:jc w:val="both"/>
        <w:rPr>
          <w:rFonts w:ascii="Aptos Narrow" w:hAnsi="Aptos Narrow"/>
          <w:i/>
          <w:iCs/>
          <w:szCs w:val="24"/>
          <w:lang w:val="en-US"/>
        </w:rPr>
      </w:pPr>
      <w:r w:rsidRPr="00BB08D4">
        <w:rPr>
          <w:rFonts w:ascii="Aptos Narrow" w:hAnsi="Aptos Narrow"/>
          <w:i/>
          <w:iCs/>
          <w:szCs w:val="24"/>
          <w:lang w:val="en-US"/>
        </w:rPr>
        <w:lastRenderedPageBreak/>
        <w:t>Am hiểu về các khía cạnh môi trường của ngành dệt may</w:t>
      </w:r>
      <w:r w:rsidR="005D40DB">
        <w:rPr>
          <w:rFonts w:ascii="Aptos Narrow" w:hAnsi="Aptos Narrow"/>
          <w:i/>
          <w:iCs/>
          <w:szCs w:val="24"/>
          <w:lang w:val="en-US"/>
        </w:rPr>
        <w:t xml:space="preserve"> và thủy sản</w:t>
      </w:r>
      <w:r w:rsidRPr="00BB08D4">
        <w:rPr>
          <w:rFonts w:ascii="Aptos Narrow" w:hAnsi="Aptos Narrow"/>
          <w:i/>
          <w:iCs/>
          <w:szCs w:val="24"/>
          <w:lang w:val="en-US"/>
        </w:rPr>
        <w:t xml:space="preserve"> (bao gồm nước, năng lượng, hóa chất, quản lý nước thải và chất thải);</w:t>
      </w:r>
    </w:p>
    <w:p w14:paraId="19432771" w14:textId="0D912D90" w:rsidR="005D40DB" w:rsidRDefault="005D40DB" w:rsidP="00172008">
      <w:pPr>
        <w:numPr>
          <w:ilvl w:val="0"/>
          <w:numId w:val="12"/>
        </w:numPr>
        <w:pBdr>
          <w:top w:val="nil"/>
          <w:left w:val="nil"/>
          <w:bottom w:val="nil"/>
          <w:right w:val="nil"/>
          <w:between w:val="nil"/>
        </w:pBdr>
        <w:spacing w:before="120"/>
        <w:ind w:right="-57"/>
        <w:jc w:val="both"/>
        <w:rPr>
          <w:rFonts w:ascii="Aptos Narrow" w:hAnsi="Aptos Narrow"/>
          <w:i/>
          <w:iCs/>
          <w:szCs w:val="24"/>
          <w:lang w:val="en-US"/>
        </w:rPr>
      </w:pPr>
      <w:r w:rsidRPr="00BB08D4">
        <w:rPr>
          <w:rFonts w:ascii="Aptos Narrow" w:hAnsi="Aptos Narrow"/>
          <w:i/>
          <w:iCs/>
          <w:szCs w:val="24"/>
          <w:lang w:val="en-US"/>
        </w:rPr>
        <w:t xml:space="preserve">Có </w:t>
      </w:r>
      <w:r w:rsidR="001866A5">
        <w:rPr>
          <w:rFonts w:ascii="Aptos Narrow" w:hAnsi="Aptos Narrow"/>
          <w:i/>
          <w:iCs/>
          <w:szCs w:val="24"/>
          <w:lang w:val="en-US"/>
        </w:rPr>
        <w:t>chuyên môn và kinh ngh</w:t>
      </w:r>
      <w:r w:rsidR="00873502">
        <w:rPr>
          <w:rFonts w:ascii="Aptos Narrow" w:hAnsi="Aptos Narrow"/>
          <w:i/>
          <w:iCs/>
          <w:szCs w:val="24"/>
          <w:lang w:val="en-US"/>
        </w:rPr>
        <w:t>i</w:t>
      </w:r>
      <w:r w:rsidR="001866A5">
        <w:rPr>
          <w:rFonts w:ascii="Aptos Narrow" w:hAnsi="Aptos Narrow"/>
          <w:i/>
          <w:iCs/>
          <w:szCs w:val="24"/>
          <w:lang w:val="en-US"/>
        </w:rPr>
        <w:t xml:space="preserve">ệm về </w:t>
      </w:r>
      <w:r w:rsidR="00873502">
        <w:rPr>
          <w:rFonts w:ascii="Aptos Narrow" w:hAnsi="Aptos Narrow"/>
          <w:i/>
          <w:iCs/>
          <w:szCs w:val="24"/>
          <w:lang w:val="en-US"/>
        </w:rPr>
        <w:t xml:space="preserve">công nghệ môi trường, </w:t>
      </w:r>
      <w:r w:rsidR="00D51B00">
        <w:rPr>
          <w:rFonts w:ascii="Aptos Narrow" w:hAnsi="Aptos Narrow"/>
          <w:i/>
          <w:iCs/>
          <w:szCs w:val="24"/>
          <w:lang w:val="en-US"/>
        </w:rPr>
        <w:t>sản xuất</w:t>
      </w:r>
      <w:r w:rsidR="00873502">
        <w:rPr>
          <w:rFonts w:ascii="Aptos Narrow" w:hAnsi="Aptos Narrow"/>
          <w:i/>
          <w:iCs/>
          <w:szCs w:val="24"/>
          <w:lang w:val="en-US"/>
        </w:rPr>
        <w:t xml:space="preserve"> xanh</w:t>
      </w:r>
      <w:r w:rsidR="00D51B00">
        <w:rPr>
          <w:rFonts w:ascii="Aptos Narrow" w:hAnsi="Aptos Narrow"/>
          <w:i/>
          <w:iCs/>
          <w:szCs w:val="24"/>
          <w:lang w:val="en-US"/>
        </w:rPr>
        <w:t xml:space="preserve"> và sạch</w:t>
      </w:r>
      <w:r w:rsidR="00873502">
        <w:rPr>
          <w:rFonts w:ascii="Aptos Narrow" w:hAnsi="Aptos Narrow"/>
          <w:i/>
          <w:iCs/>
          <w:szCs w:val="24"/>
          <w:lang w:val="en-US"/>
        </w:rPr>
        <w:t>, quản lý và tái chế chất thải, môi trường</w:t>
      </w:r>
    </w:p>
    <w:p w14:paraId="6F3CC108" w14:textId="35730993" w:rsidR="00F5766A" w:rsidRPr="00BB08D4" w:rsidRDefault="005979DD" w:rsidP="00172008">
      <w:pPr>
        <w:numPr>
          <w:ilvl w:val="0"/>
          <w:numId w:val="12"/>
        </w:numPr>
        <w:pBdr>
          <w:top w:val="nil"/>
          <w:left w:val="nil"/>
          <w:bottom w:val="nil"/>
          <w:right w:val="nil"/>
          <w:between w:val="nil"/>
        </w:pBdr>
        <w:spacing w:before="120"/>
        <w:ind w:right="-57"/>
        <w:jc w:val="both"/>
        <w:rPr>
          <w:rFonts w:ascii="Aptos Narrow" w:hAnsi="Aptos Narrow"/>
          <w:i/>
          <w:iCs/>
          <w:szCs w:val="24"/>
          <w:lang w:val="en-US"/>
        </w:rPr>
      </w:pPr>
      <w:r w:rsidRPr="00BB08D4">
        <w:rPr>
          <w:rFonts w:ascii="Aptos Narrow" w:hAnsi="Aptos Narrow"/>
          <w:i/>
          <w:iCs/>
          <w:szCs w:val="24"/>
          <w:lang w:val="en-US"/>
        </w:rPr>
        <w:t xml:space="preserve">Có kinh nghiệm làm việc tốt ở </w:t>
      </w:r>
      <w:r w:rsidR="005D40DB">
        <w:rPr>
          <w:rFonts w:ascii="Aptos Narrow" w:hAnsi="Aptos Narrow"/>
          <w:i/>
          <w:iCs/>
          <w:szCs w:val="24"/>
          <w:lang w:val="en-US"/>
        </w:rPr>
        <w:t>cấp bộ, cơ quan ngang bộ, các hiệp hội ngành nghề</w:t>
      </w:r>
      <w:r w:rsidRPr="00BB08D4">
        <w:rPr>
          <w:rFonts w:ascii="Aptos Narrow" w:hAnsi="Aptos Narrow"/>
          <w:i/>
          <w:iCs/>
          <w:szCs w:val="24"/>
          <w:lang w:val="en-US"/>
        </w:rPr>
        <w:t>;</w:t>
      </w:r>
    </w:p>
    <w:p w14:paraId="3A669AA5" w14:textId="4D282AEE" w:rsidR="00F5766A" w:rsidRPr="00D51B00" w:rsidRDefault="005979DD" w:rsidP="00D51B00">
      <w:pPr>
        <w:numPr>
          <w:ilvl w:val="0"/>
          <w:numId w:val="12"/>
        </w:numPr>
        <w:pBdr>
          <w:top w:val="nil"/>
          <w:left w:val="nil"/>
          <w:bottom w:val="nil"/>
          <w:right w:val="nil"/>
          <w:between w:val="nil"/>
        </w:pBdr>
        <w:spacing w:before="120"/>
        <w:ind w:right="-57"/>
        <w:jc w:val="both"/>
        <w:rPr>
          <w:rFonts w:ascii="Aptos Narrow" w:hAnsi="Aptos Narrow"/>
          <w:i/>
          <w:iCs/>
          <w:szCs w:val="24"/>
          <w:lang w:val="en-US"/>
        </w:rPr>
      </w:pPr>
      <w:r w:rsidRPr="00BB08D4">
        <w:rPr>
          <w:rFonts w:ascii="Aptos Narrow" w:hAnsi="Aptos Narrow"/>
          <w:i/>
          <w:iCs/>
          <w:szCs w:val="24"/>
          <w:lang w:val="en-US"/>
        </w:rPr>
        <w:t>Có kinh nghiệm làm việc trong lĩnh vực nghiên cứu, thu thập dữ liệu sơ cấp và thứ cấp cũng như hợp tác với các chuyên gia liên quan khác;</w:t>
      </w:r>
    </w:p>
    <w:p w14:paraId="0D477C6B" w14:textId="304984ED" w:rsidR="00F5766A" w:rsidRPr="00BB08D4" w:rsidRDefault="005979DD" w:rsidP="00172008">
      <w:pPr>
        <w:numPr>
          <w:ilvl w:val="0"/>
          <w:numId w:val="12"/>
        </w:numPr>
        <w:pBdr>
          <w:top w:val="nil"/>
          <w:left w:val="nil"/>
          <w:bottom w:val="nil"/>
          <w:right w:val="nil"/>
          <w:between w:val="nil"/>
        </w:pBdr>
        <w:spacing w:before="120"/>
        <w:ind w:right="-57"/>
        <w:jc w:val="both"/>
        <w:rPr>
          <w:rFonts w:ascii="Aptos Narrow" w:hAnsi="Aptos Narrow"/>
          <w:i/>
          <w:iCs/>
          <w:szCs w:val="24"/>
          <w:lang w:val="en-US"/>
        </w:rPr>
      </w:pPr>
      <w:r w:rsidRPr="00BB08D4">
        <w:rPr>
          <w:rFonts w:ascii="Aptos Narrow" w:hAnsi="Aptos Narrow"/>
          <w:i/>
          <w:iCs/>
          <w:szCs w:val="24"/>
          <w:lang w:val="en-US"/>
        </w:rPr>
        <w:t>Có kỹ năng viết thành thạo bằng cả Tiếng Anh và Tiếng Việt.</w:t>
      </w:r>
    </w:p>
    <w:p w14:paraId="55E80E70" w14:textId="77777777" w:rsidR="009214AB" w:rsidRPr="00BB08D4" w:rsidRDefault="009214AB" w:rsidP="00172008">
      <w:pPr>
        <w:jc w:val="both"/>
        <w:rPr>
          <w:rFonts w:ascii="Aptos Narrow" w:hAnsi="Aptos Narrow"/>
          <w:szCs w:val="24"/>
          <w:lang w:val="en-US"/>
        </w:rPr>
      </w:pPr>
    </w:p>
    <w:p w14:paraId="34975089" w14:textId="0F7D4940" w:rsidR="00E67FA0" w:rsidRPr="00BB08D4" w:rsidRDefault="003D2480" w:rsidP="00172008">
      <w:pPr>
        <w:spacing w:before="120"/>
        <w:jc w:val="both"/>
        <w:rPr>
          <w:rFonts w:ascii="Aptos Narrow" w:eastAsia="Georgia" w:hAnsi="Aptos Narrow"/>
          <w:b/>
          <w:szCs w:val="24"/>
          <w:u w:val="single"/>
        </w:rPr>
      </w:pPr>
      <w:r w:rsidRPr="00BB08D4">
        <w:rPr>
          <w:rFonts w:ascii="Aptos Narrow" w:eastAsia="Georgia" w:hAnsi="Aptos Narrow"/>
          <w:b/>
          <w:szCs w:val="24"/>
          <w:u w:val="single"/>
        </w:rPr>
        <w:t>Mẫu hồ sơ đề xuất</w:t>
      </w:r>
    </w:p>
    <w:p w14:paraId="2BF95EE1" w14:textId="546FC4DC" w:rsidR="00E67FA0" w:rsidRPr="00BB08D4" w:rsidRDefault="00E67FA0" w:rsidP="00172008">
      <w:pPr>
        <w:pStyle w:val="default"/>
        <w:spacing w:before="0" w:beforeAutospacing="0" w:after="120" w:afterAutospacing="0"/>
        <w:ind w:left="720"/>
        <w:jc w:val="both"/>
        <w:rPr>
          <w:rFonts w:ascii="Aptos Narrow" w:eastAsia="Georgia" w:hAnsi="Aptos Narrow"/>
          <w:i/>
          <w:iCs/>
          <w:lang w:val="en-GB"/>
        </w:rPr>
      </w:pPr>
      <w:r w:rsidRPr="00BB08D4">
        <w:rPr>
          <w:rFonts w:ascii="Aptos Narrow" w:hAnsi="Aptos Narrow"/>
          <w:lang w:val="en-GB"/>
        </w:rPr>
        <w:t>1</w:t>
      </w:r>
      <w:r w:rsidRPr="00BB08D4">
        <w:rPr>
          <w:rFonts w:ascii="Aptos Narrow" w:eastAsia="Georgia" w:hAnsi="Aptos Narrow"/>
          <w:lang w:val="en-GB"/>
        </w:rPr>
        <w:t xml:space="preserve">.   </w:t>
      </w:r>
      <w:r w:rsidR="003D2480" w:rsidRPr="00BB08D4">
        <w:rPr>
          <w:rFonts w:ascii="Aptos Narrow" w:eastAsia="Arial" w:hAnsi="Aptos Narrow"/>
          <w:i/>
          <w:iCs/>
        </w:rPr>
        <w:t>Thư giới thiệu đề xuất có chữ ký của người được ủy quyền ký thay mặ</w:t>
      </w:r>
      <w:r w:rsidR="002C7023" w:rsidRPr="00BB08D4">
        <w:rPr>
          <w:rFonts w:ascii="Aptos Narrow" w:eastAsia="Arial" w:hAnsi="Aptos Narrow"/>
          <w:i/>
          <w:iCs/>
        </w:rPr>
        <w:t>t cho Bên chào hà</w:t>
      </w:r>
      <w:r w:rsidR="003D2480" w:rsidRPr="00BB08D4">
        <w:rPr>
          <w:rFonts w:ascii="Aptos Narrow" w:eastAsia="Arial" w:hAnsi="Aptos Narrow"/>
          <w:i/>
          <w:iCs/>
        </w:rPr>
        <w:t>ng;</w:t>
      </w:r>
    </w:p>
    <w:p w14:paraId="412669F7" w14:textId="5EE016FE" w:rsidR="003D2480" w:rsidRPr="00BB08D4" w:rsidRDefault="00E67FA0" w:rsidP="00172008">
      <w:pPr>
        <w:spacing w:before="80" w:after="80" w:line="312" w:lineRule="auto"/>
        <w:ind w:left="720"/>
        <w:jc w:val="both"/>
        <w:rPr>
          <w:rFonts w:ascii="Aptos Narrow" w:eastAsia="Arial" w:hAnsi="Aptos Narrow"/>
          <w:i/>
          <w:iCs/>
          <w:szCs w:val="24"/>
        </w:rPr>
      </w:pPr>
      <w:r w:rsidRPr="00BB08D4">
        <w:rPr>
          <w:rFonts w:ascii="Aptos Narrow" w:eastAsia="Georgia" w:hAnsi="Aptos Narrow"/>
          <w:szCs w:val="24"/>
        </w:rPr>
        <w:t xml:space="preserve">2.   </w:t>
      </w:r>
      <w:r w:rsidR="003D2480" w:rsidRPr="00BB08D4">
        <w:rPr>
          <w:rFonts w:ascii="Aptos Narrow" w:eastAsia="Arial" w:hAnsi="Aptos Narrow"/>
          <w:i/>
          <w:iCs/>
          <w:szCs w:val="24"/>
        </w:rPr>
        <w:t>CV &amp; Tóm tắt kinh nghiệm và các dự án liên quan đã thực hiện;</w:t>
      </w:r>
    </w:p>
    <w:p w14:paraId="242F83B2" w14:textId="55DEFDC4" w:rsidR="00E67FA0" w:rsidRPr="00BB08D4" w:rsidRDefault="00E67FA0" w:rsidP="00172008">
      <w:pPr>
        <w:pStyle w:val="default"/>
        <w:spacing w:before="0" w:beforeAutospacing="0" w:after="120" w:afterAutospacing="0"/>
        <w:ind w:left="720"/>
        <w:jc w:val="both"/>
        <w:rPr>
          <w:rFonts w:ascii="Aptos Narrow" w:eastAsia="Georgia" w:hAnsi="Aptos Narrow"/>
          <w:i/>
          <w:iCs/>
          <w:lang w:val="en-GB"/>
        </w:rPr>
      </w:pPr>
      <w:r w:rsidRPr="00BB08D4">
        <w:rPr>
          <w:rFonts w:ascii="Aptos Narrow" w:eastAsia="Georgia" w:hAnsi="Aptos Narrow"/>
          <w:lang w:val="en-GB"/>
        </w:rPr>
        <w:t xml:space="preserve">3.   </w:t>
      </w:r>
      <w:r w:rsidR="003D2480" w:rsidRPr="00BB08D4">
        <w:rPr>
          <w:rFonts w:ascii="Aptos Narrow" w:eastAsia="Arial" w:hAnsi="Aptos Narrow"/>
          <w:i/>
          <w:iCs/>
        </w:rPr>
        <w:t>Phương pháp/Đề xuất kỹ thuật để hoàn thành các nhiệm vụ;</w:t>
      </w:r>
    </w:p>
    <w:p w14:paraId="4DDC00F4" w14:textId="66BA2CD4" w:rsidR="00E67FA0" w:rsidRPr="00BB08D4" w:rsidRDefault="00E67FA0" w:rsidP="00172008">
      <w:pPr>
        <w:pStyle w:val="default"/>
        <w:spacing w:before="0" w:beforeAutospacing="0" w:after="120" w:afterAutospacing="0"/>
        <w:ind w:left="720"/>
        <w:jc w:val="both"/>
        <w:rPr>
          <w:rFonts w:ascii="Aptos Narrow" w:eastAsia="Georgia" w:hAnsi="Aptos Narrow"/>
          <w:lang w:val="en-GB"/>
        </w:rPr>
      </w:pPr>
      <w:r w:rsidRPr="00BB08D4">
        <w:rPr>
          <w:rFonts w:ascii="Aptos Narrow" w:eastAsia="Georgia" w:hAnsi="Aptos Narrow"/>
          <w:lang w:val="en-GB"/>
        </w:rPr>
        <w:t xml:space="preserve">4.   </w:t>
      </w:r>
      <w:r w:rsidR="003D2480" w:rsidRPr="00BB08D4">
        <w:rPr>
          <w:rFonts w:ascii="Aptos Narrow" w:eastAsia="Georgia" w:hAnsi="Aptos Narrow"/>
          <w:i/>
          <w:iCs/>
          <w:lang w:val="en-GB"/>
        </w:rPr>
        <w:t>Kế hoạch thực hiện</w:t>
      </w:r>
    </w:p>
    <w:p w14:paraId="62E35BD1" w14:textId="1DC2BDFB" w:rsidR="00E67FA0" w:rsidRPr="00603214" w:rsidRDefault="00E67FA0" w:rsidP="00603214">
      <w:pPr>
        <w:pStyle w:val="default"/>
        <w:spacing w:before="0" w:beforeAutospacing="0" w:after="120" w:afterAutospacing="0"/>
        <w:ind w:left="720"/>
        <w:jc w:val="both"/>
        <w:rPr>
          <w:rFonts w:ascii="Aptos Narrow" w:eastAsia="Georgia" w:hAnsi="Aptos Narrow"/>
          <w:i/>
          <w:iCs/>
          <w:lang w:val="en-GB"/>
        </w:rPr>
      </w:pPr>
      <w:r w:rsidRPr="00BB08D4">
        <w:rPr>
          <w:rFonts w:ascii="Aptos Narrow" w:eastAsia="Georgia" w:hAnsi="Aptos Narrow"/>
          <w:lang w:val="en-GB"/>
        </w:rPr>
        <w:t xml:space="preserve">5.   </w:t>
      </w:r>
      <w:r w:rsidR="003D2480" w:rsidRPr="00BB08D4">
        <w:rPr>
          <w:rFonts w:ascii="Aptos Narrow" w:eastAsia="Georgia" w:hAnsi="Aptos Narrow"/>
          <w:i/>
          <w:iCs/>
          <w:lang w:val="en-GB"/>
        </w:rPr>
        <w:t>Đề xuất kinh phí</w:t>
      </w:r>
    </w:p>
    <w:p w14:paraId="474639DE" w14:textId="0DEBF6C5" w:rsidR="00E67FA0" w:rsidRPr="00BB08D4" w:rsidRDefault="003D2480" w:rsidP="00172008">
      <w:pPr>
        <w:spacing w:before="120"/>
        <w:jc w:val="both"/>
        <w:rPr>
          <w:rFonts w:ascii="Aptos Narrow" w:eastAsia="Georgia" w:hAnsi="Aptos Narrow"/>
          <w:b/>
          <w:szCs w:val="24"/>
          <w:u w:val="single"/>
        </w:rPr>
      </w:pPr>
      <w:r w:rsidRPr="00BB08D4">
        <w:rPr>
          <w:rFonts w:ascii="Aptos Narrow" w:eastAsia="Georgia" w:hAnsi="Aptos Narrow"/>
          <w:b/>
          <w:szCs w:val="24"/>
          <w:u w:val="single"/>
        </w:rPr>
        <w:t>Hướng dẫn nọp hồ sơ</w:t>
      </w:r>
    </w:p>
    <w:p w14:paraId="5E604D2C" w14:textId="77777777" w:rsidR="00424B85" w:rsidRPr="00D2635A" w:rsidRDefault="003D2480" w:rsidP="00424B85">
      <w:pPr>
        <w:jc w:val="both"/>
        <w:rPr>
          <w:b/>
          <w:i/>
          <w:iCs/>
          <w:lang w:val="en-US"/>
        </w:rPr>
      </w:pPr>
      <w:r w:rsidRPr="00BB08D4">
        <w:rPr>
          <w:rFonts w:ascii="Aptos Narrow" w:hAnsi="Aptos Narrow"/>
          <w:bCs/>
          <w:i/>
          <w:iCs/>
          <w:szCs w:val="24"/>
        </w:rPr>
        <w:t xml:space="preserve">Tất cả các đề xuất phải ghi rõ tham chiếu gói thầu: </w:t>
      </w:r>
      <w:r w:rsidRPr="00BB08D4">
        <w:rPr>
          <w:rStyle w:val="Strong"/>
          <w:rFonts w:ascii="Aptos Narrow" w:hAnsi="Aptos Narrow"/>
          <w:b w:val="0"/>
          <w:i/>
          <w:iCs/>
          <w:szCs w:val="24"/>
        </w:rPr>
        <w:t>“Ref</w:t>
      </w:r>
      <w:r w:rsidRPr="00C37756">
        <w:rPr>
          <w:rStyle w:val="Strong"/>
          <w:rFonts w:ascii="Aptos Narrow" w:hAnsi="Aptos Narrow"/>
          <w:bCs w:val="0"/>
          <w:szCs w:val="24"/>
        </w:rPr>
        <w:t xml:space="preserve">.: </w:t>
      </w:r>
      <w:r w:rsidR="00C37756" w:rsidRPr="00C37756">
        <w:rPr>
          <w:rFonts w:ascii="Aptos Narrow" w:hAnsi="Aptos Narrow"/>
          <w:bCs/>
          <w:szCs w:val="24"/>
          <w:lang w:val="en-US"/>
        </w:rPr>
        <w:t>Tư vấn về Rà soát và Kiến nghị chính sách, quy định pháp luật nhằm khuyến khích thực hiện Kinh tế tuần hoàn (KHHĐ KTTH) đối với ngành Dệt may và Thủy sản</w:t>
      </w:r>
      <w:r w:rsidRPr="00BB08D4">
        <w:rPr>
          <w:rStyle w:val="Strong"/>
          <w:rFonts w:ascii="Aptos Narrow" w:hAnsi="Aptos Narrow"/>
          <w:bCs w:val="0"/>
          <w:i/>
          <w:iCs/>
          <w:szCs w:val="24"/>
        </w:rPr>
        <w:t>”</w:t>
      </w:r>
      <w:r w:rsidRPr="00BB08D4">
        <w:rPr>
          <w:rFonts w:ascii="Aptos Narrow" w:hAnsi="Aptos Narrow"/>
          <w:i/>
          <w:iCs/>
          <w:szCs w:val="24"/>
        </w:rPr>
        <w:t xml:space="preserve"> và gửi qua email: </w:t>
      </w:r>
      <w:hyperlink r:id="rId8" w:history="1">
        <w:r w:rsidR="00424B85" w:rsidRPr="00E805EA">
          <w:rPr>
            <w:rStyle w:val="Hyperlink"/>
            <w:rFonts w:eastAsia="Georgia"/>
            <w:bCs/>
            <w:sz w:val="22"/>
            <w:szCs w:val="22"/>
          </w:rPr>
          <w:t>anh.lethuy@wwf.org.vn</w:t>
        </w:r>
      </w:hyperlink>
      <w:r w:rsidR="00424B85">
        <w:rPr>
          <w:rFonts w:eastAsia="Georgia"/>
          <w:bCs/>
          <w:sz w:val="22"/>
          <w:szCs w:val="22"/>
        </w:rPr>
        <w:t xml:space="preserve"> và </w:t>
      </w:r>
      <w:hyperlink r:id="rId9" w:history="1">
        <w:r w:rsidR="00424B85" w:rsidRPr="00E805EA">
          <w:rPr>
            <w:rStyle w:val="Hyperlink"/>
            <w:rFonts w:eastAsia="Georgia"/>
            <w:bCs/>
            <w:sz w:val="22"/>
            <w:szCs w:val="22"/>
          </w:rPr>
          <w:t>dung.buiquang@wwf.org.vn</w:t>
        </w:r>
      </w:hyperlink>
      <w:r w:rsidR="00424B85" w:rsidRPr="005D12EE">
        <w:rPr>
          <w:rFonts w:eastAsia="Georgia"/>
          <w:bCs/>
          <w:sz w:val="22"/>
          <w:szCs w:val="22"/>
        </w:rPr>
        <w:t xml:space="preserve"> </w:t>
      </w:r>
    </w:p>
    <w:p w14:paraId="1ED85251" w14:textId="2F7D86A0" w:rsidR="002B4D71" w:rsidRPr="00C37756" w:rsidRDefault="002B4D71" w:rsidP="00C37756">
      <w:pPr>
        <w:jc w:val="both"/>
        <w:rPr>
          <w:rFonts w:ascii="Aptos Narrow" w:hAnsi="Aptos Narrow"/>
          <w:b/>
          <w:iCs/>
          <w:szCs w:val="24"/>
          <w:lang w:val="en-US"/>
        </w:rPr>
      </w:pPr>
    </w:p>
    <w:p w14:paraId="0FBB345A" w14:textId="77777777" w:rsidR="00C37756" w:rsidRDefault="00C37756" w:rsidP="00172008">
      <w:pPr>
        <w:pStyle w:val="default"/>
        <w:spacing w:before="0" w:beforeAutospacing="0" w:after="0" w:afterAutospacing="0" w:line="360" w:lineRule="atLeast"/>
        <w:jc w:val="both"/>
        <w:rPr>
          <w:rFonts w:ascii="Aptos Narrow" w:eastAsia="Georgia" w:hAnsi="Aptos Narrow"/>
          <w:i/>
          <w:iCs/>
          <w:lang w:val="en-GB"/>
        </w:rPr>
      </w:pPr>
    </w:p>
    <w:p w14:paraId="264A6E14" w14:textId="08705FEA" w:rsidR="00E67FA0" w:rsidRPr="00BB08D4" w:rsidRDefault="003D2480" w:rsidP="00172008">
      <w:pPr>
        <w:pStyle w:val="default"/>
        <w:spacing w:before="0" w:beforeAutospacing="0" w:after="0" w:afterAutospacing="0" w:line="360" w:lineRule="atLeast"/>
        <w:jc w:val="both"/>
        <w:rPr>
          <w:rFonts w:ascii="Aptos Narrow" w:eastAsia="Georgia" w:hAnsi="Aptos Narrow"/>
          <w:lang w:val="en-GB"/>
        </w:rPr>
      </w:pPr>
      <w:r w:rsidRPr="00BB08D4">
        <w:rPr>
          <w:rFonts w:ascii="Aptos Narrow" w:eastAsia="Georgia" w:hAnsi="Aptos Narrow"/>
          <w:i/>
          <w:iCs/>
          <w:lang w:val="en-GB"/>
        </w:rPr>
        <w:t>Thời hạn cuối để n</w:t>
      </w:r>
      <w:r w:rsidR="00424B85">
        <w:rPr>
          <w:rFonts w:ascii="Aptos Narrow" w:eastAsia="Georgia" w:hAnsi="Aptos Narrow"/>
          <w:i/>
          <w:iCs/>
          <w:lang w:val="en-GB"/>
        </w:rPr>
        <w:t>ộ</w:t>
      </w:r>
      <w:r w:rsidRPr="00BB08D4">
        <w:rPr>
          <w:rFonts w:ascii="Aptos Narrow" w:eastAsia="Georgia" w:hAnsi="Aptos Narrow"/>
          <w:i/>
          <w:iCs/>
          <w:lang w:val="en-GB"/>
        </w:rPr>
        <w:t>p hồ sơ lúc</w:t>
      </w:r>
      <w:r w:rsidRPr="00BB08D4">
        <w:rPr>
          <w:rFonts w:ascii="Aptos Narrow" w:eastAsia="Georgia" w:hAnsi="Aptos Narrow"/>
          <w:lang w:val="en-GB"/>
        </w:rPr>
        <w:t xml:space="preserve"> </w:t>
      </w:r>
      <w:r w:rsidR="0027076B">
        <w:rPr>
          <w:rFonts w:ascii="Aptos Narrow" w:eastAsia="Georgia" w:hAnsi="Aptos Narrow"/>
          <w:lang w:val="en-GB"/>
        </w:rPr>
        <w:t>2</w:t>
      </w:r>
      <w:r w:rsidR="00D01AD9">
        <w:rPr>
          <w:rFonts w:ascii="Aptos Narrow" w:eastAsia="Georgia" w:hAnsi="Aptos Narrow"/>
          <w:lang w:val="en-GB"/>
        </w:rPr>
        <w:t>8</w:t>
      </w:r>
      <w:r w:rsidR="0027076B">
        <w:rPr>
          <w:rFonts w:ascii="Aptos Narrow" w:eastAsia="Georgia" w:hAnsi="Aptos Narrow"/>
          <w:lang w:val="en-GB"/>
        </w:rPr>
        <w:t>/07/2025</w:t>
      </w:r>
      <w:r w:rsidR="00424B85">
        <w:rPr>
          <w:rFonts w:ascii="Aptos Narrow" w:eastAsia="Georgia" w:hAnsi="Aptos Narrow"/>
          <w:lang w:val="en-GB"/>
        </w:rPr>
        <w:t>.</w:t>
      </w:r>
    </w:p>
    <w:p w14:paraId="106DBF13" w14:textId="50AD2FB7" w:rsidR="00E67FA0" w:rsidRPr="00BB08D4" w:rsidRDefault="003D2480" w:rsidP="00172008">
      <w:pPr>
        <w:spacing w:line="360" w:lineRule="atLeast"/>
        <w:jc w:val="both"/>
        <w:rPr>
          <w:rFonts w:ascii="Aptos Narrow" w:eastAsia="Georgia" w:hAnsi="Aptos Narrow"/>
          <w:szCs w:val="24"/>
        </w:rPr>
      </w:pPr>
      <w:r w:rsidRPr="00BB08D4">
        <w:rPr>
          <w:rFonts w:ascii="Aptos Narrow" w:eastAsia="Georgia" w:hAnsi="Aptos Narrow"/>
          <w:i/>
          <w:iCs/>
          <w:szCs w:val="24"/>
        </w:rPr>
        <w:t>Các hồ sơ n</w:t>
      </w:r>
      <w:r w:rsidR="00E839D1" w:rsidRPr="00BB08D4">
        <w:rPr>
          <w:rFonts w:ascii="Aptos Narrow" w:eastAsia="Georgia" w:hAnsi="Aptos Narrow"/>
          <w:i/>
          <w:iCs/>
          <w:szCs w:val="24"/>
        </w:rPr>
        <w:t>ộ</w:t>
      </w:r>
      <w:r w:rsidRPr="00BB08D4">
        <w:rPr>
          <w:rFonts w:ascii="Aptos Narrow" w:eastAsia="Georgia" w:hAnsi="Aptos Narrow"/>
          <w:i/>
          <w:iCs/>
          <w:szCs w:val="24"/>
        </w:rPr>
        <w:t xml:space="preserve">p trễ sẽ được </w:t>
      </w:r>
      <w:r w:rsidR="002C7023" w:rsidRPr="00BB08D4">
        <w:rPr>
          <w:rFonts w:ascii="Aptos Narrow" w:eastAsia="Georgia" w:hAnsi="Aptos Narrow"/>
          <w:i/>
          <w:iCs/>
          <w:szCs w:val="24"/>
        </w:rPr>
        <w:t>đánh giá</w:t>
      </w:r>
      <w:r w:rsidRPr="00BB08D4">
        <w:rPr>
          <w:rFonts w:ascii="Aptos Narrow" w:eastAsia="Georgia" w:hAnsi="Aptos Narrow"/>
          <w:i/>
          <w:iCs/>
          <w:szCs w:val="24"/>
        </w:rPr>
        <w:t xml:space="preserve"> là không hợp lệ</w:t>
      </w:r>
    </w:p>
    <w:p w14:paraId="5D47EC28" w14:textId="77777777" w:rsidR="00E67FA0" w:rsidRPr="00BB08D4" w:rsidRDefault="00E67FA0" w:rsidP="00172008">
      <w:pPr>
        <w:spacing w:line="360" w:lineRule="atLeast"/>
        <w:jc w:val="both"/>
        <w:rPr>
          <w:rFonts w:ascii="Aptos Narrow" w:eastAsia="Georgia" w:hAnsi="Aptos Narrow"/>
          <w:szCs w:val="24"/>
        </w:rPr>
      </w:pPr>
      <w:r w:rsidRPr="00BB08D4">
        <w:rPr>
          <w:rFonts w:ascii="Aptos Narrow" w:eastAsia="Georgia" w:hAnsi="Aptos Narrow"/>
          <w:szCs w:val="24"/>
        </w:rPr>
        <w:t> </w:t>
      </w:r>
    </w:p>
    <w:p w14:paraId="2B3B9379" w14:textId="5AF771F8" w:rsidR="00E67FA0" w:rsidRPr="00BB08D4" w:rsidRDefault="003D2480" w:rsidP="00172008">
      <w:pPr>
        <w:spacing w:line="360" w:lineRule="atLeast"/>
        <w:jc w:val="both"/>
        <w:rPr>
          <w:rFonts w:ascii="Aptos Narrow" w:eastAsia="Georgia" w:hAnsi="Aptos Narrow"/>
          <w:i/>
          <w:iCs/>
          <w:szCs w:val="24"/>
        </w:rPr>
      </w:pPr>
      <w:r w:rsidRPr="00BB08D4">
        <w:rPr>
          <w:rFonts w:ascii="Aptos Narrow" w:eastAsia="Georgia" w:hAnsi="Aptos Narrow"/>
          <w:i/>
          <w:iCs/>
          <w:szCs w:val="24"/>
        </w:rPr>
        <w:t>“WWF là nhà tuyển dụng bình đẳng và cam kết có lực lượng lao động đa dạng.”</w:t>
      </w:r>
    </w:p>
    <w:p w14:paraId="084073A4" w14:textId="77777777" w:rsidR="008E302B" w:rsidRPr="00BB08D4" w:rsidRDefault="008E302B" w:rsidP="00172008">
      <w:pPr>
        <w:jc w:val="both"/>
        <w:rPr>
          <w:rFonts w:ascii="Aptos Narrow" w:hAnsi="Aptos Narrow"/>
          <w:szCs w:val="24"/>
          <w:lang w:val="en-US"/>
        </w:rPr>
      </w:pPr>
    </w:p>
    <w:sectPr w:rsidR="008E302B" w:rsidRPr="00BB08D4" w:rsidSect="00AC6D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7407" w14:textId="77777777" w:rsidR="00DD5ABE" w:rsidRDefault="00DD5ABE" w:rsidP="007F7F22">
      <w:r>
        <w:separator/>
      </w:r>
    </w:p>
  </w:endnote>
  <w:endnote w:type="continuationSeparator" w:id="0">
    <w:p w14:paraId="49F4C61A" w14:textId="77777777" w:rsidR="00DD5ABE" w:rsidRDefault="00DD5ABE" w:rsidP="007F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0B7C" w14:textId="77777777" w:rsidR="00DD5ABE" w:rsidRDefault="00DD5ABE" w:rsidP="007F7F22">
      <w:r>
        <w:separator/>
      </w:r>
    </w:p>
  </w:footnote>
  <w:footnote w:type="continuationSeparator" w:id="0">
    <w:p w14:paraId="053F3B7C" w14:textId="77777777" w:rsidR="00DD5ABE" w:rsidRDefault="00DD5ABE" w:rsidP="007F7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448"/>
    <w:multiLevelType w:val="multilevel"/>
    <w:tmpl w:val="81C25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4C24F2"/>
    <w:multiLevelType w:val="hybridMultilevel"/>
    <w:tmpl w:val="3760DF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9190A"/>
    <w:multiLevelType w:val="hybridMultilevel"/>
    <w:tmpl w:val="D2D6E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E08BF"/>
    <w:multiLevelType w:val="multilevel"/>
    <w:tmpl w:val="50A2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84122"/>
    <w:multiLevelType w:val="multilevel"/>
    <w:tmpl w:val="F8044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34123"/>
    <w:multiLevelType w:val="hybridMultilevel"/>
    <w:tmpl w:val="5E6026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27C04"/>
    <w:multiLevelType w:val="hybridMultilevel"/>
    <w:tmpl w:val="FDE0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4246B"/>
    <w:multiLevelType w:val="hybridMultilevel"/>
    <w:tmpl w:val="16F89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4C0215"/>
    <w:multiLevelType w:val="hybridMultilevel"/>
    <w:tmpl w:val="316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E536C"/>
    <w:multiLevelType w:val="hybridMultilevel"/>
    <w:tmpl w:val="597EC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60444"/>
    <w:multiLevelType w:val="hybridMultilevel"/>
    <w:tmpl w:val="C61C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F3563"/>
    <w:multiLevelType w:val="hybridMultilevel"/>
    <w:tmpl w:val="A66A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C213F"/>
    <w:multiLevelType w:val="hybridMultilevel"/>
    <w:tmpl w:val="269A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355BF"/>
    <w:multiLevelType w:val="hybridMultilevel"/>
    <w:tmpl w:val="AE52F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F764C"/>
    <w:multiLevelType w:val="multilevel"/>
    <w:tmpl w:val="0F7A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52A0D"/>
    <w:multiLevelType w:val="hybridMultilevel"/>
    <w:tmpl w:val="369C8FE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20DD5"/>
    <w:multiLevelType w:val="hybridMultilevel"/>
    <w:tmpl w:val="3F16A5F2"/>
    <w:lvl w:ilvl="0" w:tplc="233AB63A">
      <w:numFmt w:val="bullet"/>
      <w:lvlText w:val="-"/>
      <w:lvlJc w:val="left"/>
      <w:pPr>
        <w:ind w:left="360" w:hanging="360"/>
      </w:pPr>
      <w:rPr>
        <w:rFonts w:ascii="Aptos Narrow" w:eastAsia="Times New Roman" w:hAnsi="Aptos Narrow"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F0565F"/>
    <w:multiLevelType w:val="hybridMultilevel"/>
    <w:tmpl w:val="A448C6BA"/>
    <w:lvl w:ilvl="0" w:tplc="0409000F">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A908E7"/>
    <w:multiLevelType w:val="hybridMultilevel"/>
    <w:tmpl w:val="64E4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A2AAC"/>
    <w:multiLevelType w:val="hybridMultilevel"/>
    <w:tmpl w:val="16EEFBD8"/>
    <w:lvl w:ilvl="0" w:tplc="842E602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F3464"/>
    <w:multiLevelType w:val="hybridMultilevel"/>
    <w:tmpl w:val="45EA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507D2"/>
    <w:multiLevelType w:val="multilevel"/>
    <w:tmpl w:val="7FAC7AA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90615F"/>
    <w:multiLevelType w:val="hybridMultilevel"/>
    <w:tmpl w:val="613A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F6871"/>
    <w:multiLevelType w:val="hybridMultilevel"/>
    <w:tmpl w:val="0618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55211"/>
    <w:multiLevelType w:val="multilevel"/>
    <w:tmpl w:val="909643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C3F4F"/>
    <w:multiLevelType w:val="multilevel"/>
    <w:tmpl w:val="1C0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122891">
    <w:abstractNumId w:val="17"/>
  </w:num>
  <w:num w:numId="2" w16cid:durableId="1785927070">
    <w:abstractNumId w:val="12"/>
  </w:num>
  <w:num w:numId="3" w16cid:durableId="1667318736">
    <w:abstractNumId w:val="6"/>
  </w:num>
  <w:num w:numId="4" w16cid:durableId="1684897069">
    <w:abstractNumId w:val="8"/>
  </w:num>
  <w:num w:numId="5" w16cid:durableId="139808721">
    <w:abstractNumId w:val="20"/>
  </w:num>
  <w:num w:numId="6" w16cid:durableId="898596445">
    <w:abstractNumId w:val="19"/>
  </w:num>
  <w:num w:numId="7" w16cid:durableId="841093105">
    <w:abstractNumId w:val="10"/>
  </w:num>
  <w:num w:numId="8" w16cid:durableId="2087534156">
    <w:abstractNumId w:val="13"/>
  </w:num>
  <w:num w:numId="9" w16cid:durableId="1156841967">
    <w:abstractNumId w:val="18"/>
  </w:num>
  <w:num w:numId="10" w16cid:durableId="1093093453">
    <w:abstractNumId w:val="0"/>
  </w:num>
  <w:num w:numId="11" w16cid:durableId="839850158">
    <w:abstractNumId w:val="11"/>
  </w:num>
  <w:num w:numId="12" w16cid:durableId="1567959672">
    <w:abstractNumId w:val="4"/>
  </w:num>
  <w:num w:numId="13" w16cid:durableId="1615289867">
    <w:abstractNumId w:val="23"/>
  </w:num>
  <w:num w:numId="14" w16cid:durableId="913510722">
    <w:abstractNumId w:val="21"/>
  </w:num>
  <w:num w:numId="15" w16cid:durableId="202913306">
    <w:abstractNumId w:val="7"/>
  </w:num>
  <w:num w:numId="16" w16cid:durableId="1034111066">
    <w:abstractNumId w:val="1"/>
  </w:num>
  <w:num w:numId="17" w16cid:durableId="341467608">
    <w:abstractNumId w:val="15"/>
  </w:num>
  <w:num w:numId="18" w16cid:durableId="1442185772">
    <w:abstractNumId w:val="9"/>
  </w:num>
  <w:num w:numId="19" w16cid:durableId="205459530">
    <w:abstractNumId w:val="2"/>
  </w:num>
  <w:num w:numId="20" w16cid:durableId="205341825">
    <w:abstractNumId w:val="14"/>
  </w:num>
  <w:num w:numId="21" w16cid:durableId="411004097">
    <w:abstractNumId w:val="25"/>
  </w:num>
  <w:num w:numId="22" w16cid:durableId="1161773713">
    <w:abstractNumId w:val="24"/>
  </w:num>
  <w:num w:numId="23" w16cid:durableId="1192644503">
    <w:abstractNumId w:val="3"/>
  </w:num>
  <w:num w:numId="24" w16cid:durableId="1519586723">
    <w:abstractNumId w:val="5"/>
  </w:num>
  <w:num w:numId="25" w16cid:durableId="666055596">
    <w:abstractNumId w:val="16"/>
  </w:num>
  <w:num w:numId="26" w16cid:durableId="7096505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3C"/>
    <w:rsid w:val="000005D1"/>
    <w:rsid w:val="00000D53"/>
    <w:rsid w:val="00001E63"/>
    <w:rsid w:val="00003B19"/>
    <w:rsid w:val="000045FB"/>
    <w:rsid w:val="000072CB"/>
    <w:rsid w:val="000156A3"/>
    <w:rsid w:val="00016439"/>
    <w:rsid w:val="00017346"/>
    <w:rsid w:val="00017589"/>
    <w:rsid w:val="00021361"/>
    <w:rsid w:val="00023136"/>
    <w:rsid w:val="00033B1F"/>
    <w:rsid w:val="000341E5"/>
    <w:rsid w:val="000367A6"/>
    <w:rsid w:val="000409E2"/>
    <w:rsid w:val="000415D0"/>
    <w:rsid w:val="00044CA3"/>
    <w:rsid w:val="00046203"/>
    <w:rsid w:val="0005052A"/>
    <w:rsid w:val="00054F21"/>
    <w:rsid w:val="000558ED"/>
    <w:rsid w:val="000565D0"/>
    <w:rsid w:val="000567FB"/>
    <w:rsid w:val="00060CE9"/>
    <w:rsid w:val="00061C61"/>
    <w:rsid w:val="0006646A"/>
    <w:rsid w:val="00070897"/>
    <w:rsid w:val="00073381"/>
    <w:rsid w:val="00073857"/>
    <w:rsid w:val="000768C6"/>
    <w:rsid w:val="00083AFE"/>
    <w:rsid w:val="00085375"/>
    <w:rsid w:val="00090CBC"/>
    <w:rsid w:val="00092028"/>
    <w:rsid w:val="00093B9F"/>
    <w:rsid w:val="00097A30"/>
    <w:rsid w:val="000A23B9"/>
    <w:rsid w:val="000B1C3E"/>
    <w:rsid w:val="000B1C98"/>
    <w:rsid w:val="000B25B4"/>
    <w:rsid w:val="000B4CA6"/>
    <w:rsid w:val="000C2541"/>
    <w:rsid w:val="000C52C8"/>
    <w:rsid w:val="000D08AC"/>
    <w:rsid w:val="000D630D"/>
    <w:rsid w:val="000D6882"/>
    <w:rsid w:val="000E2CA3"/>
    <w:rsid w:val="000E37D8"/>
    <w:rsid w:val="000E51A6"/>
    <w:rsid w:val="000E5843"/>
    <w:rsid w:val="000E5CC8"/>
    <w:rsid w:val="000F2C87"/>
    <w:rsid w:val="000F4F4F"/>
    <w:rsid w:val="000F6A69"/>
    <w:rsid w:val="000F7C99"/>
    <w:rsid w:val="00104251"/>
    <w:rsid w:val="00104D27"/>
    <w:rsid w:val="00105E0B"/>
    <w:rsid w:val="00110A06"/>
    <w:rsid w:val="00114E9A"/>
    <w:rsid w:val="0011653C"/>
    <w:rsid w:val="0012168A"/>
    <w:rsid w:val="00131B26"/>
    <w:rsid w:val="00133052"/>
    <w:rsid w:val="0014068D"/>
    <w:rsid w:val="00147F91"/>
    <w:rsid w:val="0015080A"/>
    <w:rsid w:val="001618E7"/>
    <w:rsid w:val="001629B0"/>
    <w:rsid w:val="00162F46"/>
    <w:rsid w:val="00164751"/>
    <w:rsid w:val="00172008"/>
    <w:rsid w:val="00174512"/>
    <w:rsid w:val="00174AB1"/>
    <w:rsid w:val="00174B5C"/>
    <w:rsid w:val="00176CC1"/>
    <w:rsid w:val="00177A78"/>
    <w:rsid w:val="00177D25"/>
    <w:rsid w:val="0018009D"/>
    <w:rsid w:val="00182F5F"/>
    <w:rsid w:val="001845D1"/>
    <w:rsid w:val="001866A5"/>
    <w:rsid w:val="00187AB4"/>
    <w:rsid w:val="0019043D"/>
    <w:rsid w:val="00192DAA"/>
    <w:rsid w:val="001A1078"/>
    <w:rsid w:val="001A18EC"/>
    <w:rsid w:val="001A3654"/>
    <w:rsid w:val="001A3C22"/>
    <w:rsid w:val="001A4115"/>
    <w:rsid w:val="001A4986"/>
    <w:rsid w:val="001A5018"/>
    <w:rsid w:val="001A6DC0"/>
    <w:rsid w:val="001B3636"/>
    <w:rsid w:val="001B3BEE"/>
    <w:rsid w:val="001B6ECD"/>
    <w:rsid w:val="001B7AA1"/>
    <w:rsid w:val="001C2EA7"/>
    <w:rsid w:val="001C31E7"/>
    <w:rsid w:val="001D24B9"/>
    <w:rsid w:val="001D2F63"/>
    <w:rsid w:val="001D3D3C"/>
    <w:rsid w:val="001D61EA"/>
    <w:rsid w:val="001E1FDC"/>
    <w:rsid w:val="001F553C"/>
    <w:rsid w:val="00200438"/>
    <w:rsid w:val="00201005"/>
    <w:rsid w:val="00203787"/>
    <w:rsid w:val="0020402B"/>
    <w:rsid w:val="0020780C"/>
    <w:rsid w:val="00207C8E"/>
    <w:rsid w:val="00216795"/>
    <w:rsid w:val="00216F73"/>
    <w:rsid w:val="00220156"/>
    <w:rsid w:val="002227C3"/>
    <w:rsid w:val="00226583"/>
    <w:rsid w:val="00231F81"/>
    <w:rsid w:val="0023314B"/>
    <w:rsid w:val="0023583C"/>
    <w:rsid w:val="002423E0"/>
    <w:rsid w:val="0024418C"/>
    <w:rsid w:val="0024505F"/>
    <w:rsid w:val="002461B9"/>
    <w:rsid w:val="00253AEF"/>
    <w:rsid w:val="00263EF0"/>
    <w:rsid w:val="00267FF0"/>
    <w:rsid w:val="0027076B"/>
    <w:rsid w:val="002735FA"/>
    <w:rsid w:val="002748D0"/>
    <w:rsid w:val="00277E3F"/>
    <w:rsid w:val="002800A1"/>
    <w:rsid w:val="0028225B"/>
    <w:rsid w:val="002822F8"/>
    <w:rsid w:val="00282F82"/>
    <w:rsid w:val="00283323"/>
    <w:rsid w:val="00283636"/>
    <w:rsid w:val="002837DC"/>
    <w:rsid w:val="002855DA"/>
    <w:rsid w:val="002859E4"/>
    <w:rsid w:val="002958DF"/>
    <w:rsid w:val="00297E93"/>
    <w:rsid w:val="002A1996"/>
    <w:rsid w:val="002A21E9"/>
    <w:rsid w:val="002A47D2"/>
    <w:rsid w:val="002B1508"/>
    <w:rsid w:val="002B30CD"/>
    <w:rsid w:val="002B40FC"/>
    <w:rsid w:val="002B4D71"/>
    <w:rsid w:val="002B5283"/>
    <w:rsid w:val="002C12F7"/>
    <w:rsid w:val="002C49B7"/>
    <w:rsid w:val="002C566F"/>
    <w:rsid w:val="002C689C"/>
    <w:rsid w:val="002C7023"/>
    <w:rsid w:val="002C7755"/>
    <w:rsid w:val="002C7FBB"/>
    <w:rsid w:val="002D1718"/>
    <w:rsid w:val="002E2F25"/>
    <w:rsid w:val="002E47AB"/>
    <w:rsid w:val="002E4A8E"/>
    <w:rsid w:val="002E597D"/>
    <w:rsid w:val="002F0D69"/>
    <w:rsid w:val="002F52F8"/>
    <w:rsid w:val="002F6AFE"/>
    <w:rsid w:val="00303A08"/>
    <w:rsid w:val="00306C8D"/>
    <w:rsid w:val="00307AE6"/>
    <w:rsid w:val="0031046D"/>
    <w:rsid w:val="003107D7"/>
    <w:rsid w:val="00315304"/>
    <w:rsid w:val="00315A13"/>
    <w:rsid w:val="00316D8A"/>
    <w:rsid w:val="00321FBE"/>
    <w:rsid w:val="00324B38"/>
    <w:rsid w:val="00325A9C"/>
    <w:rsid w:val="00327E50"/>
    <w:rsid w:val="00332617"/>
    <w:rsid w:val="00333808"/>
    <w:rsid w:val="00342DE5"/>
    <w:rsid w:val="00347A31"/>
    <w:rsid w:val="00347AE5"/>
    <w:rsid w:val="00350F6F"/>
    <w:rsid w:val="003643BE"/>
    <w:rsid w:val="00366E47"/>
    <w:rsid w:val="00367913"/>
    <w:rsid w:val="00371852"/>
    <w:rsid w:val="0037365F"/>
    <w:rsid w:val="00377885"/>
    <w:rsid w:val="00380986"/>
    <w:rsid w:val="00382C79"/>
    <w:rsid w:val="00382E7D"/>
    <w:rsid w:val="00385581"/>
    <w:rsid w:val="00385789"/>
    <w:rsid w:val="003868C7"/>
    <w:rsid w:val="00386CD8"/>
    <w:rsid w:val="0039108F"/>
    <w:rsid w:val="00396FCD"/>
    <w:rsid w:val="003A406A"/>
    <w:rsid w:val="003A442E"/>
    <w:rsid w:val="003A65C7"/>
    <w:rsid w:val="003A77C2"/>
    <w:rsid w:val="003B1B97"/>
    <w:rsid w:val="003B3CAE"/>
    <w:rsid w:val="003B4977"/>
    <w:rsid w:val="003B4BCC"/>
    <w:rsid w:val="003B4E2B"/>
    <w:rsid w:val="003B595D"/>
    <w:rsid w:val="003C1FB3"/>
    <w:rsid w:val="003C2613"/>
    <w:rsid w:val="003C3D4F"/>
    <w:rsid w:val="003C5785"/>
    <w:rsid w:val="003C64EE"/>
    <w:rsid w:val="003D0983"/>
    <w:rsid w:val="003D2480"/>
    <w:rsid w:val="003E41FD"/>
    <w:rsid w:val="003E506B"/>
    <w:rsid w:val="003E6224"/>
    <w:rsid w:val="003F25CA"/>
    <w:rsid w:val="003F2996"/>
    <w:rsid w:val="003F6565"/>
    <w:rsid w:val="003F75F5"/>
    <w:rsid w:val="004014FD"/>
    <w:rsid w:val="00401AF3"/>
    <w:rsid w:val="00402B4B"/>
    <w:rsid w:val="00405B3F"/>
    <w:rsid w:val="004165EA"/>
    <w:rsid w:val="004172B3"/>
    <w:rsid w:val="00423394"/>
    <w:rsid w:val="00424B85"/>
    <w:rsid w:val="00427215"/>
    <w:rsid w:val="00430279"/>
    <w:rsid w:val="0044249F"/>
    <w:rsid w:val="00442FC6"/>
    <w:rsid w:val="00443658"/>
    <w:rsid w:val="0044404A"/>
    <w:rsid w:val="00457338"/>
    <w:rsid w:val="00457426"/>
    <w:rsid w:val="004627EE"/>
    <w:rsid w:val="00462F07"/>
    <w:rsid w:val="00463ED1"/>
    <w:rsid w:val="00464E5D"/>
    <w:rsid w:val="00466368"/>
    <w:rsid w:val="00472C5B"/>
    <w:rsid w:val="00473BA8"/>
    <w:rsid w:val="004802C6"/>
    <w:rsid w:val="004836B3"/>
    <w:rsid w:val="0048388E"/>
    <w:rsid w:val="00490880"/>
    <w:rsid w:val="004928AE"/>
    <w:rsid w:val="004A0019"/>
    <w:rsid w:val="004A1375"/>
    <w:rsid w:val="004A142F"/>
    <w:rsid w:val="004A3C33"/>
    <w:rsid w:val="004B3EF2"/>
    <w:rsid w:val="004B785E"/>
    <w:rsid w:val="004C03B3"/>
    <w:rsid w:val="004C45BB"/>
    <w:rsid w:val="004C46E2"/>
    <w:rsid w:val="004D04E8"/>
    <w:rsid w:val="004D363B"/>
    <w:rsid w:val="004D3732"/>
    <w:rsid w:val="004D66E1"/>
    <w:rsid w:val="004E074A"/>
    <w:rsid w:val="004E1AF4"/>
    <w:rsid w:val="004E1AFC"/>
    <w:rsid w:val="004E3913"/>
    <w:rsid w:val="004E41EC"/>
    <w:rsid w:val="004E5EC6"/>
    <w:rsid w:val="004F0B3C"/>
    <w:rsid w:val="004F68E4"/>
    <w:rsid w:val="004F7337"/>
    <w:rsid w:val="005014B4"/>
    <w:rsid w:val="00504556"/>
    <w:rsid w:val="005045C5"/>
    <w:rsid w:val="0050482C"/>
    <w:rsid w:val="005123E9"/>
    <w:rsid w:val="0051368E"/>
    <w:rsid w:val="00516DEA"/>
    <w:rsid w:val="00517E28"/>
    <w:rsid w:val="0052762F"/>
    <w:rsid w:val="005305AA"/>
    <w:rsid w:val="005317D1"/>
    <w:rsid w:val="005323E9"/>
    <w:rsid w:val="005342D8"/>
    <w:rsid w:val="00534AAF"/>
    <w:rsid w:val="0053518B"/>
    <w:rsid w:val="005360EF"/>
    <w:rsid w:val="005367D1"/>
    <w:rsid w:val="005459FF"/>
    <w:rsid w:val="00547A18"/>
    <w:rsid w:val="005528C1"/>
    <w:rsid w:val="0055656D"/>
    <w:rsid w:val="005572E0"/>
    <w:rsid w:val="00566478"/>
    <w:rsid w:val="0056671B"/>
    <w:rsid w:val="00566986"/>
    <w:rsid w:val="00571AB9"/>
    <w:rsid w:val="005734F7"/>
    <w:rsid w:val="005766A0"/>
    <w:rsid w:val="00577444"/>
    <w:rsid w:val="00585EA2"/>
    <w:rsid w:val="005979DD"/>
    <w:rsid w:val="005A2645"/>
    <w:rsid w:val="005A28C3"/>
    <w:rsid w:val="005A385F"/>
    <w:rsid w:val="005A64D6"/>
    <w:rsid w:val="005B021E"/>
    <w:rsid w:val="005B116D"/>
    <w:rsid w:val="005B1172"/>
    <w:rsid w:val="005B11BE"/>
    <w:rsid w:val="005B247B"/>
    <w:rsid w:val="005B4BE0"/>
    <w:rsid w:val="005C34D7"/>
    <w:rsid w:val="005C47FB"/>
    <w:rsid w:val="005D12EE"/>
    <w:rsid w:val="005D40DB"/>
    <w:rsid w:val="005E5D51"/>
    <w:rsid w:val="005E61D3"/>
    <w:rsid w:val="005E6860"/>
    <w:rsid w:val="005E76AF"/>
    <w:rsid w:val="005F15C1"/>
    <w:rsid w:val="005F5EAD"/>
    <w:rsid w:val="005F6874"/>
    <w:rsid w:val="006010FB"/>
    <w:rsid w:val="00602214"/>
    <w:rsid w:val="00603214"/>
    <w:rsid w:val="00603ABC"/>
    <w:rsid w:val="00603F13"/>
    <w:rsid w:val="00604D17"/>
    <w:rsid w:val="00605154"/>
    <w:rsid w:val="006053BF"/>
    <w:rsid w:val="00616386"/>
    <w:rsid w:val="00624A2F"/>
    <w:rsid w:val="00625BA5"/>
    <w:rsid w:val="00627603"/>
    <w:rsid w:val="00627917"/>
    <w:rsid w:val="006304F2"/>
    <w:rsid w:val="00630B27"/>
    <w:rsid w:val="00632E28"/>
    <w:rsid w:val="00637336"/>
    <w:rsid w:val="00637699"/>
    <w:rsid w:val="00640D45"/>
    <w:rsid w:val="00642B3E"/>
    <w:rsid w:val="006437E0"/>
    <w:rsid w:val="006445E0"/>
    <w:rsid w:val="0064762E"/>
    <w:rsid w:val="00651E05"/>
    <w:rsid w:val="00655018"/>
    <w:rsid w:val="00655841"/>
    <w:rsid w:val="00663363"/>
    <w:rsid w:val="00663474"/>
    <w:rsid w:val="006649F1"/>
    <w:rsid w:val="006654F8"/>
    <w:rsid w:val="0067077D"/>
    <w:rsid w:val="00675BDB"/>
    <w:rsid w:val="006764E4"/>
    <w:rsid w:val="00681EA4"/>
    <w:rsid w:val="006848A0"/>
    <w:rsid w:val="006871C1"/>
    <w:rsid w:val="006A0843"/>
    <w:rsid w:val="006A0D24"/>
    <w:rsid w:val="006A330D"/>
    <w:rsid w:val="006A3E3F"/>
    <w:rsid w:val="006A4A19"/>
    <w:rsid w:val="006A5637"/>
    <w:rsid w:val="006B09BE"/>
    <w:rsid w:val="006B3DBF"/>
    <w:rsid w:val="006B6256"/>
    <w:rsid w:val="006C105D"/>
    <w:rsid w:val="006C14D1"/>
    <w:rsid w:val="006C33C7"/>
    <w:rsid w:val="006C426B"/>
    <w:rsid w:val="006C4881"/>
    <w:rsid w:val="006C6427"/>
    <w:rsid w:val="006E1120"/>
    <w:rsid w:val="006E16B2"/>
    <w:rsid w:val="006E2DE7"/>
    <w:rsid w:val="006E38AD"/>
    <w:rsid w:val="006E3D42"/>
    <w:rsid w:val="006E4479"/>
    <w:rsid w:val="006E5C38"/>
    <w:rsid w:val="006F3CED"/>
    <w:rsid w:val="0070068C"/>
    <w:rsid w:val="00705339"/>
    <w:rsid w:val="007142D8"/>
    <w:rsid w:val="00722922"/>
    <w:rsid w:val="00722FC6"/>
    <w:rsid w:val="00723D7A"/>
    <w:rsid w:val="00724567"/>
    <w:rsid w:val="007315EF"/>
    <w:rsid w:val="00746567"/>
    <w:rsid w:val="00752358"/>
    <w:rsid w:val="007534D9"/>
    <w:rsid w:val="00756024"/>
    <w:rsid w:val="007572F1"/>
    <w:rsid w:val="00763A4C"/>
    <w:rsid w:val="00765C7B"/>
    <w:rsid w:val="007667C7"/>
    <w:rsid w:val="0077366C"/>
    <w:rsid w:val="00774E88"/>
    <w:rsid w:val="0077685C"/>
    <w:rsid w:val="00776DE1"/>
    <w:rsid w:val="007777F4"/>
    <w:rsid w:val="00782669"/>
    <w:rsid w:val="00787278"/>
    <w:rsid w:val="00790C6B"/>
    <w:rsid w:val="0079145F"/>
    <w:rsid w:val="0079716E"/>
    <w:rsid w:val="007A134E"/>
    <w:rsid w:val="007A19C2"/>
    <w:rsid w:val="007A4F7A"/>
    <w:rsid w:val="007A751C"/>
    <w:rsid w:val="007A7CA5"/>
    <w:rsid w:val="007B215D"/>
    <w:rsid w:val="007B4C48"/>
    <w:rsid w:val="007B6DB0"/>
    <w:rsid w:val="007B757A"/>
    <w:rsid w:val="007B762D"/>
    <w:rsid w:val="007C00FF"/>
    <w:rsid w:val="007C395E"/>
    <w:rsid w:val="007C39C1"/>
    <w:rsid w:val="007C563C"/>
    <w:rsid w:val="007C564A"/>
    <w:rsid w:val="007C62E6"/>
    <w:rsid w:val="007C6FB0"/>
    <w:rsid w:val="007C7638"/>
    <w:rsid w:val="007D2303"/>
    <w:rsid w:val="007D2690"/>
    <w:rsid w:val="007D56B9"/>
    <w:rsid w:val="007E0429"/>
    <w:rsid w:val="007E04E6"/>
    <w:rsid w:val="007E088A"/>
    <w:rsid w:val="007E192A"/>
    <w:rsid w:val="007E2346"/>
    <w:rsid w:val="007F1325"/>
    <w:rsid w:val="007F308D"/>
    <w:rsid w:val="007F61EC"/>
    <w:rsid w:val="007F7F22"/>
    <w:rsid w:val="008009D0"/>
    <w:rsid w:val="008021DE"/>
    <w:rsid w:val="008035FB"/>
    <w:rsid w:val="008057D8"/>
    <w:rsid w:val="008075EA"/>
    <w:rsid w:val="008107FD"/>
    <w:rsid w:val="008108A2"/>
    <w:rsid w:val="008127D9"/>
    <w:rsid w:val="00813065"/>
    <w:rsid w:val="008169F0"/>
    <w:rsid w:val="008239D2"/>
    <w:rsid w:val="00823EC4"/>
    <w:rsid w:val="00830CC4"/>
    <w:rsid w:val="008326CD"/>
    <w:rsid w:val="00841431"/>
    <w:rsid w:val="00842244"/>
    <w:rsid w:val="00846ABF"/>
    <w:rsid w:val="0085054E"/>
    <w:rsid w:val="0085400C"/>
    <w:rsid w:val="0085746D"/>
    <w:rsid w:val="00865A24"/>
    <w:rsid w:val="00873502"/>
    <w:rsid w:val="008741E8"/>
    <w:rsid w:val="00874F83"/>
    <w:rsid w:val="008856E5"/>
    <w:rsid w:val="0088777D"/>
    <w:rsid w:val="00893CDE"/>
    <w:rsid w:val="00893FA3"/>
    <w:rsid w:val="00895517"/>
    <w:rsid w:val="008A0195"/>
    <w:rsid w:val="008A4086"/>
    <w:rsid w:val="008A5331"/>
    <w:rsid w:val="008A7332"/>
    <w:rsid w:val="008B0F58"/>
    <w:rsid w:val="008B23C9"/>
    <w:rsid w:val="008B280D"/>
    <w:rsid w:val="008B284B"/>
    <w:rsid w:val="008B2F72"/>
    <w:rsid w:val="008B5C45"/>
    <w:rsid w:val="008B6C8F"/>
    <w:rsid w:val="008C660B"/>
    <w:rsid w:val="008C67B1"/>
    <w:rsid w:val="008D2CFF"/>
    <w:rsid w:val="008D58DC"/>
    <w:rsid w:val="008E0E9C"/>
    <w:rsid w:val="008E2978"/>
    <w:rsid w:val="008E302B"/>
    <w:rsid w:val="008E3E0B"/>
    <w:rsid w:val="008E4661"/>
    <w:rsid w:val="008F0E4B"/>
    <w:rsid w:val="008F4D47"/>
    <w:rsid w:val="008F61F3"/>
    <w:rsid w:val="008F7469"/>
    <w:rsid w:val="008F7FF4"/>
    <w:rsid w:val="00907044"/>
    <w:rsid w:val="00910FE3"/>
    <w:rsid w:val="0091132D"/>
    <w:rsid w:val="00911366"/>
    <w:rsid w:val="00915738"/>
    <w:rsid w:val="00916F85"/>
    <w:rsid w:val="0092085D"/>
    <w:rsid w:val="00920F06"/>
    <w:rsid w:val="009214AB"/>
    <w:rsid w:val="0092581B"/>
    <w:rsid w:val="0093650E"/>
    <w:rsid w:val="009366AF"/>
    <w:rsid w:val="009415F2"/>
    <w:rsid w:val="00942B3C"/>
    <w:rsid w:val="00943539"/>
    <w:rsid w:val="0094589D"/>
    <w:rsid w:val="00946222"/>
    <w:rsid w:val="00953721"/>
    <w:rsid w:val="00954C18"/>
    <w:rsid w:val="009607BB"/>
    <w:rsid w:val="00961B3E"/>
    <w:rsid w:val="00963DF8"/>
    <w:rsid w:val="009726B4"/>
    <w:rsid w:val="00973B8B"/>
    <w:rsid w:val="00981BAF"/>
    <w:rsid w:val="009926FF"/>
    <w:rsid w:val="0099380D"/>
    <w:rsid w:val="00995B23"/>
    <w:rsid w:val="00997835"/>
    <w:rsid w:val="00997A7E"/>
    <w:rsid w:val="00997C9D"/>
    <w:rsid w:val="009A099F"/>
    <w:rsid w:val="009A57E2"/>
    <w:rsid w:val="009B19BD"/>
    <w:rsid w:val="009B55A5"/>
    <w:rsid w:val="009B6131"/>
    <w:rsid w:val="009B6832"/>
    <w:rsid w:val="009B79D8"/>
    <w:rsid w:val="009C42C0"/>
    <w:rsid w:val="009C697B"/>
    <w:rsid w:val="009C7189"/>
    <w:rsid w:val="009D1C59"/>
    <w:rsid w:val="009D3B07"/>
    <w:rsid w:val="009D7594"/>
    <w:rsid w:val="009E4AB1"/>
    <w:rsid w:val="009E6672"/>
    <w:rsid w:val="009F0FDB"/>
    <w:rsid w:val="009F50B5"/>
    <w:rsid w:val="009F6350"/>
    <w:rsid w:val="00A01990"/>
    <w:rsid w:val="00A02AAD"/>
    <w:rsid w:val="00A1459A"/>
    <w:rsid w:val="00A16702"/>
    <w:rsid w:val="00A22092"/>
    <w:rsid w:val="00A237B7"/>
    <w:rsid w:val="00A2712F"/>
    <w:rsid w:val="00A31946"/>
    <w:rsid w:val="00A3434A"/>
    <w:rsid w:val="00A40AAE"/>
    <w:rsid w:val="00A41773"/>
    <w:rsid w:val="00A41AFC"/>
    <w:rsid w:val="00A460F7"/>
    <w:rsid w:val="00A46652"/>
    <w:rsid w:val="00A46894"/>
    <w:rsid w:val="00A529FC"/>
    <w:rsid w:val="00A53783"/>
    <w:rsid w:val="00A54CE5"/>
    <w:rsid w:val="00A567BE"/>
    <w:rsid w:val="00A56D42"/>
    <w:rsid w:val="00A716EF"/>
    <w:rsid w:val="00A71D24"/>
    <w:rsid w:val="00A72EBE"/>
    <w:rsid w:val="00A83D92"/>
    <w:rsid w:val="00A83E32"/>
    <w:rsid w:val="00A85107"/>
    <w:rsid w:val="00A90091"/>
    <w:rsid w:val="00AB3E6B"/>
    <w:rsid w:val="00AB5E3E"/>
    <w:rsid w:val="00AC3FBA"/>
    <w:rsid w:val="00AC4523"/>
    <w:rsid w:val="00AC48C7"/>
    <w:rsid w:val="00AC69BF"/>
    <w:rsid w:val="00AC6DA3"/>
    <w:rsid w:val="00AD1CEB"/>
    <w:rsid w:val="00AD3339"/>
    <w:rsid w:val="00AD3C01"/>
    <w:rsid w:val="00AE236A"/>
    <w:rsid w:val="00AE3DF3"/>
    <w:rsid w:val="00AE54EF"/>
    <w:rsid w:val="00AE75D7"/>
    <w:rsid w:val="00AF041B"/>
    <w:rsid w:val="00AF1022"/>
    <w:rsid w:val="00AF575E"/>
    <w:rsid w:val="00B0773D"/>
    <w:rsid w:val="00B07956"/>
    <w:rsid w:val="00B10C47"/>
    <w:rsid w:val="00B12F53"/>
    <w:rsid w:val="00B13933"/>
    <w:rsid w:val="00B1396D"/>
    <w:rsid w:val="00B14274"/>
    <w:rsid w:val="00B17F6A"/>
    <w:rsid w:val="00B212F4"/>
    <w:rsid w:val="00B23438"/>
    <w:rsid w:val="00B308D7"/>
    <w:rsid w:val="00B3125F"/>
    <w:rsid w:val="00B35254"/>
    <w:rsid w:val="00B36066"/>
    <w:rsid w:val="00B375B6"/>
    <w:rsid w:val="00B40344"/>
    <w:rsid w:val="00B43286"/>
    <w:rsid w:val="00B45DE9"/>
    <w:rsid w:val="00B4692A"/>
    <w:rsid w:val="00B475C9"/>
    <w:rsid w:val="00B50182"/>
    <w:rsid w:val="00B50616"/>
    <w:rsid w:val="00B51CB1"/>
    <w:rsid w:val="00B54003"/>
    <w:rsid w:val="00B64A1E"/>
    <w:rsid w:val="00B66033"/>
    <w:rsid w:val="00B66D8C"/>
    <w:rsid w:val="00B6707C"/>
    <w:rsid w:val="00B671AA"/>
    <w:rsid w:val="00B67E71"/>
    <w:rsid w:val="00B72D10"/>
    <w:rsid w:val="00B73849"/>
    <w:rsid w:val="00B744CA"/>
    <w:rsid w:val="00B76C7F"/>
    <w:rsid w:val="00B77777"/>
    <w:rsid w:val="00B8022A"/>
    <w:rsid w:val="00B81D66"/>
    <w:rsid w:val="00B826D0"/>
    <w:rsid w:val="00B903F6"/>
    <w:rsid w:val="00B958D7"/>
    <w:rsid w:val="00B97B38"/>
    <w:rsid w:val="00BA124D"/>
    <w:rsid w:val="00BA4396"/>
    <w:rsid w:val="00BA4E0C"/>
    <w:rsid w:val="00BA5032"/>
    <w:rsid w:val="00BA6ACE"/>
    <w:rsid w:val="00BB08D4"/>
    <w:rsid w:val="00BB1435"/>
    <w:rsid w:val="00BB1F8B"/>
    <w:rsid w:val="00BB3A0F"/>
    <w:rsid w:val="00BB3A73"/>
    <w:rsid w:val="00BB3F98"/>
    <w:rsid w:val="00BB4426"/>
    <w:rsid w:val="00BB5B53"/>
    <w:rsid w:val="00BC2AA0"/>
    <w:rsid w:val="00BC3BE8"/>
    <w:rsid w:val="00BC55A0"/>
    <w:rsid w:val="00BC5B2A"/>
    <w:rsid w:val="00BC66FF"/>
    <w:rsid w:val="00BC76FB"/>
    <w:rsid w:val="00BD1324"/>
    <w:rsid w:val="00BE20B2"/>
    <w:rsid w:val="00BE2252"/>
    <w:rsid w:val="00BE3804"/>
    <w:rsid w:val="00BE5695"/>
    <w:rsid w:val="00BE57DD"/>
    <w:rsid w:val="00BF19D2"/>
    <w:rsid w:val="00BF46AC"/>
    <w:rsid w:val="00BF612B"/>
    <w:rsid w:val="00BF7D7C"/>
    <w:rsid w:val="00C0187F"/>
    <w:rsid w:val="00C02A9F"/>
    <w:rsid w:val="00C042E8"/>
    <w:rsid w:val="00C1005C"/>
    <w:rsid w:val="00C112F6"/>
    <w:rsid w:val="00C11B79"/>
    <w:rsid w:val="00C1256D"/>
    <w:rsid w:val="00C12B4E"/>
    <w:rsid w:val="00C15CD1"/>
    <w:rsid w:val="00C16330"/>
    <w:rsid w:val="00C163E4"/>
    <w:rsid w:val="00C170AD"/>
    <w:rsid w:val="00C313EC"/>
    <w:rsid w:val="00C31CC4"/>
    <w:rsid w:val="00C32BA7"/>
    <w:rsid w:val="00C35446"/>
    <w:rsid w:val="00C37756"/>
    <w:rsid w:val="00C40E14"/>
    <w:rsid w:val="00C42547"/>
    <w:rsid w:val="00C51B94"/>
    <w:rsid w:val="00C63C57"/>
    <w:rsid w:val="00C65BD3"/>
    <w:rsid w:val="00C6665E"/>
    <w:rsid w:val="00C7196E"/>
    <w:rsid w:val="00C72065"/>
    <w:rsid w:val="00C732F2"/>
    <w:rsid w:val="00C736AD"/>
    <w:rsid w:val="00C80725"/>
    <w:rsid w:val="00C81A35"/>
    <w:rsid w:val="00C8342C"/>
    <w:rsid w:val="00C83795"/>
    <w:rsid w:val="00C843B2"/>
    <w:rsid w:val="00C96941"/>
    <w:rsid w:val="00C96950"/>
    <w:rsid w:val="00C96F0F"/>
    <w:rsid w:val="00CA7371"/>
    <w:rsid w:val="00CB3DC2"/>
    <w:rsid w:val="00CB42D8"/>
    <w:rsid w:val="00CB4D91"/>
    <w:rsid w:val="00CB59C6"/>
    <w:rsid w:val="00CC18A7"/>
    <w:rsid w:val="00CC371D"/>
    <w:rsid w:val="00CD0E1E"/>
    <w:rsid w:val="00CD17BC"/>
    <w:rsid w:val="00CD3E5D"/>
    <w:rsid w:val="00CD698A"/>
    <w:rsid w:val="00CD6F67"/>
    <w:rsid w:val="00CE1E2D"/>
    <w:rsid w:val="00CE61B2"/>
    <w:rsid w:val="00D01AD9"/>
    <w:rsid w:val="00D04292"/>
    <w:rsid w:val="00D059CF"/>
    <w:rsid w:val="00D128BE"/>
    <w:rsid w:val="00D16C2A"/>
    <w:rsid w:val="00D16D60"/>
    <w:rsid w:val="00D214D3"/>
    <w:rsid w:val="00D255A1"/>
    <w:rsid w:val="00D269C4"/>
    <w:rsid w:val="00D26C34"/>
    <w:rsid w:val="00D26CAF"/>
    <w:rsid w:val="00D27491"/>
    <w:rsid w:val="00D31644"/>
    <w:rsid w:val="00D31E66"/>
    <w:rsid w:val="00D34044"/>
    <w:rsid w:val="00D34F79"/>
    <w:rsid w:val="00D37D7A"/>
    <w:rsid w:val="00D47192"/>
    <w:rsid w:val="00D51B00"/>
    <w:rsid w:val="00D550DE"/>
    <w:rsid w:val="00D61B35"/>
    <w:rsid w:val="00D61D82"/>
    <w:rsid w:val="00D62B4E"/>
    <w:rsid w:val="00D62ECB"/>
    <w:rsid w:val="00D63631"/>
    <w:rsid w:val="00D636C6"/>
    <w:rsid w:val="00D63A0C"/>
    <w:rsid w:val="00D65C31"/>
    <w:rsid w:val="00D733D8"/>
    <w:rsid w:val="00D764B9"/>
    <w:rsid w:val="00D8138A"/>
    <w:rsid w:val="00D82531"/>
    <w:rsid w:val="00D90137"/>
    <w:rsid w:val="00D9210B"/>
    <w:rsid w:val="00D95C28"/>
    <w:rsid w:val="00D97B97"/>
    <w:rsid w:val="00DA47F0"/>
    <w:rsid w:val="00DA575C"/>
    <w:rsid w:val="00DA6549"/>
    <w:rsid w:val="00DB0171"/>
    <w:rsid w:val="00DB1C01"/>
    <w:rsid w:val="00DB2F72"/>
    <w:rsid w:val="00DC6007"/>
    <w:rsid w:val="00DD0786"/>
    <w:rsid w:val="00DD3801"/>
    <w:rsid w:val="00DD3C4E"/>
    <w:rsid w:val="00DD51AC"/>
    <w:rsid w:val="00DD5A52"/>
    <w:rsid w:val="00DD5ABE"/>
    <w:rsid w:val="00DE05C8"/>
    <w:rsid w:val="00DE57CB"/>
    <w:rsid w:val="00DF2CB1"/>
    <w:rsid w:val="00DF52CA"/>
    <w:rsid w:val="00DF5568"/>
    <w:rsid w:val="00E04EEA"/>
    <w:rsid w:val="00E0784E"/>
    <w:rsid w:val="00E10CEA"/>
    <w:rsid w:val="00E11F83"/>
    <w:rsid w:val="00E123B2"/>
    <w:rsid w:val="00E22848"/>
    <w:rsid w:val="00E27970"/>
    <w:rsid w:val="00E30173"/>
    <w:rsid w:val="00E318E1"/>
    <w:rsid w:val="00E333CB"/>
    <w:rsid w:val="00E333E7"/>
    <w:rsid w:val="00E33902"/>
    <w:rsid w:val="00E34221"/>
    <w:rsid w:val="00E36995"/>
    <w:rsid w:val="00E40E05"/>
    <w:rsid w:val="00E41095"/>
    <w:rsid w:val="00E41744"/>
    <w:rsid w:val="00E55D39"/>
    <w:rsid w:val="00E57CA6"/>
    <w:rsid w:val="00E60A4D"/>
    <w:rsid w:val="00E61164"/>
    <w:rsid w:val="00E64072"/>
    <w:rsid w:val="00E640A8"/>
    <w:rsid w:val="00E66FD0"/>
    <w:rsid w:val="00E6780C"/>
    <w:rsid w:val="00E67FA0"/>
    <w:rsid w:val="00E73BAD"/>
    <w:rsid w:val="00E73CD0"/>
    <w:rsid w:val="00E82052"/>
    <w:rsid w:val="00E82692"/>
    <w:rsid w:val="00E830CE"/>
    <w:rsid w:val="00E839D1"/>
    <w:rsid w:val="00E86E4F"/>
    <w:rsid w:val="00E90930"/>
    <w:rsid w:val="00E909C6"/>
    <w:rsid w:val="00E91912"/>
    <w:rsid w:val="00E9321E"/>
    <w:rsid w:val="00E955E9"/>
    <w:rsid w:val="00EA016E"/>
    <w:rsid w:val="00EA436A"/>
    <w:rsid w:val="00EA7C71"/>
    <w:rsid w:val="00EB0DFF"/>
    <w:rsid w:val="00EB119A"/>
    <w:rsid w:val="00EB27DB"/>
    <w:rsid w:val="00EB347E"/>
    <w:rsid w:val="00EC17E3"/>
    <w:rsid w:val="00EC254B"/>
    <w:rsid w:val="00EC2E0F"/>
    <w:rsid w:val="00EC6D98"/>
    <w:rsid w:val="00ED2FF2"/>
    <w:rsid w:val="00ED4A36"/>
    <w:rsid w:val="00ED5E42"/>
    <w:rsid w:val="00ED70ED"/>
    <w:rsid w:val="00EE1690"/>
    <w:rsid w:val="00EE213E"/>
    <w:rsid w:val="00EE2DCF"/>
    <w:rsid w:val="00EE301E"/>
    <w:rsid w:val="00EE5FF2"/>
    <w:rsid w:val="00EF3BDA"/>
    <w:rsid w:val="00EF46AB"/>
    <w:rsid w:val="00F04477"/>
    <w:rsid w:val="00F0754C"/>
    <w:rsid w:val="00F075D5"/>
    <w:rsid w:val="00F165F2"/>
    <w:rsid w:val="00F17DA2"/>
    <w:rsid w:val="00F208B5"/>
    <w:rsid w:val="00F225E5"/>
    <w:rsid w:val="00F30341"/>
    <w:rsid w:val="00F30953"/>
    <w:rsid w:val="00F30BA6"/>
    <w:rsid w:val="00F3690D"/>
    <w:rsid w:val="00F36CBC"/>
    <w:rsid w:val="00F44560"/>
    <w:rsid w:val="00F52759"/>
    <w:rsid w:val="00F54EB3"/>
    <w:rsid w:val="00F55780"/>
    <w:rsid w:val="00F572EA"/>
    <w:rsid w:val="00F5766A"/>
    <w:rsid w:val="00F61280"/>
    <w:rsid w:val="00F65E30"/>
    <w:rsid w:val="00F65EDB"/>
    <w:rsid w:val="00F75EC9"/>
    <w:rsid w:val="00F81454"/>
    <w:rsid w:val="00F8698E"/>
    <w:rsid w:val="00F9426C"/>
    <w:rsid w:val="00F9687C"/>
    <w:rsid w:val="00FA20EB"/>
    <w:rsid w:val="00FA4711"/>
    <w:rsid w:val="00FA61C4"/>
    <w:rsid w:val="00FA69DE"/>
    <w:rsid w:val="00FA733C"/>
    <w:rsid w:val="00FB19CE"/>
    <w:rsid w:val="00FB297A"/>
    <w:rsid w:val="00FB2FCA"/>
    <w:rsid w:val="00FB6A8A"/>
    <w:rsid w:val="00FB7AAA"/>
    <w:rsid w:val="00FC63AC"/>
    <w:rsid w:val="00FD46A5"/>
    <w:rsid w:val="00FD72E0"/>
    <w:rsid w:val="00FE2CB6"/>
    <w:rsid w:val="00FE5F88"/>
    <w:rsid w:val="00FE7E9C"/>
    <w:rsid w:val="00FE7FE1"/>
    <w:rsid w:val="00FF03A5"/>
    <w:rsid w:val="00FF2282"/>
    <w:rsid w:val="00FF34D5"/>
    <w:rsid w:val="00FF47A5"/>
    <w:rsid w:val="00FF6E17"/>
    <w:rsid w:val="00FF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A6A2"/>
  <w15:docId w15:val="{94701656-A917-8F45-B3C7-F0831E11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3C"/>
    <w:rPr>
      <w:rFonts w:ascii="Times" w:eastAsia="Times New Roman"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733C"/>
    <w:pPr>
      <w:ind w:left="720"/>
    </w:pPr>
    <w:rPr>
      <w:rFonts w:ascii=".VnTime" w:hAnsi=".VnTime"/>
      <w:lang w:val="en-US"/>
    </w:rPr>
  </w:style>
  <w:style w:type="paragraph" w:customStyle="1" w:styleId="m7580742017228545633msolistparagraph">
    <w:name w:val="m_7580742017228545633msolistparagraph"/>
    <w:basedOn w:val="Normal"/>
    <w:rsid w:val="006437E0"/>
    <w:pPr>
      <w:spacing w:before="100" w:beforeAutospacing="1" w:after="100" w:afterAutospacing="1"/>
    </w:pPr>
    <w:rPr>
      <w:rFonts w:ascii="Times New Roman" w:hAnsi="Times New Roman"/>
      <w:szCs w:val="24"/>
      <w:lang w:val="en-US"/>
    </w:rPr>
  </w:style>
  <w:style w:type="paragraph" w:styleId="NormalWeb">
    <w:name w:val="Normal (Web)"/>
    <w:basedOn w:val="Normal"/>
    <w:uiPriority w:val="99"/>
    <w:unhideWhenUsed/>
    <w:rsid w:val="006437E0"/>
    <w:pPr>
      <w:spacing w:before="100" w:beforeAutospacing="1" w:after="100" w:afterAutospacing="1"/>
    </w:pPr>
    <w:rPr>
      <w:rFonts w:ascii="Times New Roman" w:hAnsi="Times New Roman"/>
      <w:szCs w:val="24"/>
      <w:lang w:val="en-US"/>
    </w:rPr>
  </w:style>
  <w:style w:type="paragraph" w:styleId="CommentText">
    <w:name w:val="annotation text"/>
    <w:basedOn w:val="Normal"/>
    <w:link w:val="CommentTextChar"/>
    <w:uiPriority w:val="99"/>
    <w:unhideWhenUsed/>
    <w:rsid w:val="006437E0"/>
    <w:pPr>
      <w:spacing w:after="200" w:line="276" w:lineRule="auto"/>
    </w:pPr>
    <w:rPr>
      <w:rFonts w:ascii="Calibri" w:eastAsia="SimSun" w:hAnsi="Calibri"/>
      <w:sz w:val="20"/>
      <w:lang w:val="en-US"/>
    </w:rPr>
  </w:style>
  <w:style w:type="character" w:customStyle="1" w:styleId="CommentTextChar">
    <w:name w:val="Comment Text Char"/>
    <w:basedOn w:val="DefaultParagraphFont"/>
    <w:link w:val="CommentText"/>
    <w:uiPriority w:val="99"/>
    <w:rsid w:val="006437E0"/>
    <w:rPr>
      <w:rFonts w:ascii="Calibri" w:eastAsia="SimSun" w:hAnsi="Calibri" w:cs="Times New Roman"/>
      <w:sz w:val="20"/>
      <w:szCs w:val="20"/>
    </w:rPr>
  </w:style>
  <w:style w:type="paragraph" w:styleId="BalloonText">
    <w:name w:val="Balloon Text"/>
    <w:basedOn w:val="Normal"/>
    <w:link w:val="BalloonTextChar"/>
    <w:uiPriority w:val="99"/>
    <w:semiHidden/>
    <w:unhideWhenUsed/>
    <w:rsid w:val="00705339"/>
    <w:rPr>
      <w:rFonts w:ascii="Tahoma" w:eastAsia="SimSun" w:hAnsi="Tahoma" w:cs="Tahoma"/>
      <w:sz w:val="16"/>
      <w:szCs w:val="16"/>
      <w:lang w:val="en-US"/>
    </w:rPr>
  </w:style>
  <w:style w:type="character" w:customStyle="1" w:styleId="BalloonTextChar">
    <w:name w:val="Balloon Text Char"/>
    <w:basedOn w:val="DefaultParagraphFont"/>
    <w:link w:val="BalloonText"/>
    <w:uiPriority w:val="99"/>
    <w:semiHidden/>
    <w:rsid w:val="00705339"/>
    <w:rPr>
      <w:rFonts w:ascii="Tahoma" w:eastAsia="SimSun" w:hAnsi="Tahoma" w:cs="Tahoma"/>
      <w:sz w:val="16"/>
      <w:szCs w:val="16"/>
    </w:rPr>
  </w:style>
  <w:style w:type="paragraph" w:styleId="Title">
    <w:name w:val="Title"/>
    <w:basedOn w:val="Normal"/>
    <w:next w:val="Normal"/>
    <w:link w:val="TitleChar"/>
    <w:uiPriority w:val="10"/>
    <w:qFormat/>
    <w:rsid w:val="0044249F"/>
    <w:pPr>
      <w:keepNext/>
      <w:keepLines/>
      <w:spacing w:before="480" w:after="120"/>
    </w:pPr>
    <w:rPr>
      <w:b/>
      <w:sz w:val="72"/>
      <w:szCs w:val="72"/>
    </w:rPr>
  </w:style>
  <w:style w:type="character" w:customStyle="1" w:styleId="TitleChar">
    <w:name w:val="Title Char"/>
    <w:basedOn w:val="DefaultParagraphFont"/>
    <w:link w:val="Title"/>
    <w:uiPriority w:val="10"/>
    <w:rsid w:val="0044249F"/>
    <w:rPr>
      <w:rFonts w:ascii="Times" w:eastAsia="Times New Roman" w:hAnsi="Times" w:cs="Times New Roman"/>
      <w:b/>
      <w:sz w:val="72"/>
      <w:szCs w:val="72"/>
      <w:lang w:val="en-GB"/>
    </w:rPr>
  </w:style>
  <w:style w:type="character" w:customStyle="1" w:styleId="ListParagraphChar">
    <w:name w:val="List Paragraph Char"/>
    <w:link w:val="ListParagraph"/>
    <w:uiPriority w:val="34"/>
    <w:locked/>
    <w:rsid w:val="00347A31"/>
    <w:rPr>
      <w:rFonts w:ascii=".VnTime" w:eastAsia="Times New Roman" w:hAnsi=".VnTime" w:cs="Times New Roman"/>
      <w:szCs w:val="20"/>
    </w:rPr>
  </w:style>
  <w:style w:type="paragraph" w:customStyle="1" w:styleId="default">
    <w:name w:val="default"/>
    <w:basedOn w:val="Normal"/>
    <w:rsid w:val="00E67FA0"/>
    <w:pPr>
      <w:spacing w:before="100" w:beforeAutospacing="1" w:after="100" w:afterAutospacing="1"/>
    </w:pPr>
    <w:rPr>
      <w:rFonts w:ascii="Times New Roman" w:hAnsi="Times New Roman"/>
      <w:szCs w:val="24"/>
      <w:lang w:val="en-US"/>
    </w:rPr>
  </w:style>
  <w:style w:type="paragraph" w:styleId="BodyText">
    <w:name w:val="Body Text"/>
    <w:basedOn w:val="Normal"/>
    <w:link w:val="BodyTextChar"/>
    <w:uiPriority w:val="99"/>
    <w:unhideWhenUsed/>
    <w:rsid w:val="00E67FA0"/>
    <w:pPr>
      <w:spacing w:before="100" w:beforeAutospacing="1" w:after="100" w:afterAutospacing="1"/>
    </w:pPr>
    <w:rPr>
      <w:rFonts w:ascii="Times New Roman" w:hAnsi="Times New Roman"/>
      <w:szCs w:val="24"/>
      <w:lang w:val="en-US"/>
    </w:rPr>
  </w:style>
  <w:style w:type="character" w:customStyle="1" w:styleId="BodyTextChar">
    <w:name w:val="Body Text Char"/>
    <w:basedOn w:val="DefaultParagraphFont"/>
    <w:link w:val="BodyText"/>
    <w:uiPriority w:val="99"/>
    <w:rsid w:val="00E67FA0"/>
    <w:rPr>
      <w:rFonts w:ascii="Times New Roman" w:eastAsia="Times New Roman" w:hAnsi="Times New Roman" w:cs="Times New Roman"/>
    </w:rPr>
  </w:style>
  <w:style w:type="table" w:styleId="TableGrid">
    <w:name w:val="Table Grid"/>
    <w:basedOn w:val="TableNormal"/>
    <w:uiPriority w:val="39"/>
    <w:rsid w:val="00C8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480"/>
    <w:rPr>
      <w:b/>
      <w:bCs/>
    </w:rPr>
  </w:style>
  <w:style w:type="character" w:styleId="Hyperlink">
    <w:name w:val="Hyperlink"/>
    <w:basedOn w:val="DefaultParagraphFont"/>
    <w:uiPriority w:val="99"/>
    <w:unhideWhenUsed/>
    <w:rsid w:val="002B4D71"/>
    <w:rPr>
      <w:color w:val="0563C1" w:themeColor="hyperlink"/>
      <w:u w:val="single"/>
    </w:rPr>
  </w:style>
  <w:style w:type="character" w:customStyle="1" w:styleId="UnresolvedMention1">
    <w:name w:val="Unresolved Mention1"/>
    <w:basedOn w:val="DefaultParagraphFont"/>
    <w:uiPriority w:val="99"/>
    <w:semiHidden/>
    <w:unhideWhenUsed/>
    <w:rsid w:val="002B4D71"/>
    <w:rPr>
      <w:color w:val="605E5C"/>
      <w:shd w:val="clear" w:color="auto" w:fill="E1DFDD"/>
    </w:rPr>
  </w:style>
  <w:style w:type="paragraph" w:styleId="Revision">
    <w:name w:val="Revision"/>
    <w:hidden/>
    <w:uiPriority w:val="99"/>
    <w:semiHidden/>
    <w:rsid w:val="00017589"/>
    <w:rPr>
      <w:rFonts w:ascii="Times" w:eastAsia="Times New Roman" w:hAnsi="Times" w:cs="Times New Roman"/>
      <w:szCs w:val="20"/>
      <w:lang w:val="en-GB"/>
    </w:rPr>
  </w:style>
  <w:style w:type="paragraph" w:styleId="Header">
    <w:name w:val="header"/>
    <w:basedOn w:val="Normal"/>
    <w:link w:val="HeaderChar"/>
    <w:uiPriority w:val="99"/>
    <w:unhideWhenUsed/>
    <w:rsid w:val="007F7F22"/>
    <w:pPr>
      <w:tabs>
        <w:tab w:val="center" w:pos="4680"/>
        <w:tab w:val="right" w:pos="9360"/>
      </w:tabs>
    </w:pPr>
  </w:style>
  <w:style w:type="character" w:customStyle="1" w:styleId="HeaderChar">
    <w:name w:val="Header Char"/>
    <w:basedOn w:val="DefaultParagraphFont"/>
    <w:link w:val="Header"/>
    <w:uiPriority w:val="99"/>
    <w:rsid w:val="007F7F22"/>
    <w:rPr>
      <w:rFonts w:ascii="Times" w:eastAsia="Times New Roman" w:hAnsi="Times" w:cs="Times New Roman"/>
      <w:szCs w:val="20"/>
      <w:lang w:val="en-GB"/>
    </w:rPr>
  </w:style>
  <w:style w:type="paragraph" w:styleId="Footer">
    <w:name w:val="footer"/>
    <w:basedOn w:val="Normal"/>
    <w:link w:val="FooterChar"/>
    <w:uiPriority w:val="99"/>
    <w:unhideWhenUsed/>
    <w:rsid w:val="007F7F22"/>
    <w:pPr>
      <w:tabs>
        <w:tab w:val="center" w:pos="4680"/>
        <w:tab w:val="right" w:pos="9360"/>
      </w:tabs>
    </w:pPr>
  </w:style>
  <w:style w:type="character" w:customStyle="1" w:styleId="FooterChar">
    <w:name w:val="Footer Char"/>
    <w:basedOn w:val="DefaultParagraphFont"/>
    <w:link w:val="Footer"/>
    <w:uiPriority w:val="99"/>
    <w:rsid w:val="007F7F22"/>
    <w:rPr>
      <w:rFonts w:ascii="Times" w:eastAsia="Times New Roman" w:hAnsi="Times" w:cs="Times New Roman"/>
      <w:szCs w:val="20"/>
      <w:lang w:val="en-GB"/>
    </w:rPr>
  </w:style>
  <w:style w:type="character" w:styleId="UnresolvedMention">
    <w:name w:val="Unresolved Mention"/>
    <w:basedOn w:val="DefaultParagraphFont"/>
    <w:uiPriority w:val="99"/>
    <w:semiHidden/>
    <w:unhideWhenUsed/>
    <w:rsid w:val="00803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7">
      <w:bodyDiv w:val="1"/>
      <w:marLeft w:val="0"/>
      <w:marRight w:val="0"/>
      <w:marTop w:val="0"/>
      <w:marBottom w:val="0"/>
      <w:divBdr>
        <w:top w:val="none" w:sz="0" w:space="0" w:color="auto"/>
        <w:left w:val="none" w:sz="0" w:space="0" w:color="auto"/>
        <w:bottom w:val="none" w:sz="0" w:space="0" w:color="auto"/>
        <w:right w:val="none" w:sz="0" w:space="0" w:color="auto"/>
      </w:divBdr>
    </w:div>
    <w:div w:id="12847699">
      <w:bodyDiv w:val="1"/>
      <w:marLeft w:val="0"/>
      <w:marRight w:val="0"/>
      <w:marTop w:val="0"/>
      <w:marBottom w:val="0"/>
      <w:divBdr>
        <w:top w:val="none" w:sz="0" w:space="0" w:color="auto"/>
        <w:left w:val="none" w:sz="0" w:space="0" w:color="auto"/>
        <w:bottom w:val="none" w:sz="0" w:space="0" w:color="auto"/>
        <w:right w:val="none" w:sz="0" w:space="0" w:color="auto"/>
      </w:divBdr>
    </w:div>
    <w:div w:id="256640707">
      <w:bodyDiv w:val="1"/>
      <w:marLeft w:val="0"/>
      <w:marRight w:val="0"/>
      <w:marTop w:val="0"/>
      <w:marBottom w:val="0"/>
      <w:divBdr>
        <w:top w:val="none" w:sz="0" w:space="0" w:color="auto"/>
        <w:left w:val="none" w:sz="0" w:space="0" w:color="auto"/>
        <w:bottom w:val="none" w:sz="0" w:space="0" w:color="auto"/>
        <w:right w:val="none" w:sz="0" w:space="0" w:color="auto"/>
      </w:divBdr>
    </w:div>
    <w:div w:id="757557505">
      <w:bodyDiv w:val="1"/>
      <w:marLeft w:val="0"/>
      <w:marRight w:val="0"/>
      <w:marTop w:val="0"/>
      <w:marBottom w:val="0"/>
      <w:divBdr>
        <w:top w:val="none" w:sz="0" w:space="0" w:color="auto"/>
        <w:left w:val="none" w:sz="0" w:space="0" w:color="auto"/>
        <w:bottom w:val="none" w:sz="0" w:space="0" w:color="auto"/>
        <w:right w:val="none" w:sz="0" w:space="0" w:color="auto"/>
      </w:divBdr>
    </w:div>
    <w:div w:id="1115175230">
      <w:bodyDiv w:val="1"/>
      <w:marLeft w:val="0"/>
      <w:marRight w:val="0"/>
      <w:marTop w:val="0"/>
      <w:marBottom w:val="0"/>
      <w:divBdr>
        <w:top w:val="none" w:sz="0" w:space="0" w:color="auto"/>
        <w:left w:val="none" w:sz="0" w:space="0" w:color="auto"/>
        <w:bottom w:val="none" w:sz="0" w:space="0" w:color="auto"/>
        <w:right w:val="none" w:sz="0" w:space="0" w:color="auto"/>
      </w:divBdr>
    </w:div>
    <w:div w:id="1118841179">
      <w:bodyDiv w:val="1"/>
      <w:marLeft w:val="0"/>
      <w:marRight w:val="0"/>
      <w:marTop w:val="0"/>
      <w:marBottom w:val="0"/>
      <w:divBdr>
        <w:top w:val="none" w:sz="0" w:space="0" w:color="auto"/>
        <w:left w:val="none" w:sz="0" w:space="0" w:color="auto"/>
        <w:bottom w:val="none" w:sz="0" w:space="0" w:color="auto"/>
        <w:right w:val="none" w:sz="0" w:space="0" w:color="auto"/>
      </w:divBdr>
      <w:divsChild>
        <w:div w:id="1962228141">
          <w:marLeft w:val="0"/>
          <w:marRight w:val="0"/>
          <w:marTop w:val="240"/>
          <w:marBottom w:val="240"/>
          <w:divBdr>
            <w:top w:val="none" w:sz="0" w:space="0" w:color="auto"/>
            <w:left w:val="none" w:sz="0" w:space="0" w:color="auto"/>
            <w:bottom w:val="none" w:sz="0" w:space="0" w:color="auto"/>
            <w:right w:val="none" w:sz="0" w:space="0" w:color="auto"/>
          </w:divBdr>
        </w:div>
        <w:div w:id="1224753455">
          <w:marLeft w:val="0"/>
          <w:marRight w:val="0"/>
          <w:marTop w:val="240"/>
          <w:marBottom w:val="240"/>
          <w:divBdr>
            <w:top w:val="none" w:sz="0" w:space="0" w:color="auto"/>
            <w:left w:val="none" w:sz="0" w:space="0" w:color="auto"/>
            <w:bottom w:val="none" w:sz="0" w:space="0" w:color="auto"/>
            <w:right w:val="none" w:sz="0" w:space="0" w:color="auto"/>
          </w:divBdr>
        </w:div>
      </w:divsChild>
    </w:div>
    <w:div w:id="1360935894">
      <w:bodyDiv w:val="1"/>
      <w:marLeft w:val="0"/>
      <w:marRight w:val="0"/>
      <w:marTop w:val="0"/>
      <w:marBottom w:val="0"/>
      <w:divBdr>
        <w:top w:val="none" w:sz="0" w:space="0" w:color="auto"/>
        <w:left w:val="none" w:sz="0" w:space="0" w:color="auto"/>
        <w:bottom w:val="none" w:sz="0" w:space="0" w:color="auto"/>
        <w:right w:val="none" w:sz="0" w:space="0" w:color="auto"/>
      </w:divBdr>
      <w:divsChild>
        <w:div w:id="1043872939">
          <w:marLeft w:val="0"/>
          <w:marRight w:val="0"/>
          <w:marTop w:val="240"/>
          <w:marBottom w:val="240"/>
          <w:divBdr>
            <w:top w:val="none" w:sz="0" w:space="0" w:color="auto"/>
            <w:left w:val="none" w:sz="0" w:space="0" w:color="auto"/>
            <w:bottom w:val="none" w:sz="0" w:space="0" w:color="auto"/>
            <w:right w:val="none" w:sz="0" w:space="0" w:color="auto"/>
          </w:divBdr>
        </w:div>
        <w:div w:id="88622657">
          <w:marLeft w:val="0"/>
          <w:marRight w:val="0"/>
          <w:marTop w:val="240"/>
          <w:marBottom w:val="240"/>
          <w:divBdr>
            <w:top w:val="none" w:sz="0" w:space="0" w:color="auto"/>
            <w:left w:val="none" w:sz="0" w:space="0" w:color="auto"/>
            <w:bottom w:val="none" w:sz="0" w:space="0" w:color="auto"/>
            <w:right w:val="none" w:sz="0" w:space="0" w:color="auto"/>
          </w:divBdr>
        </w:div>
      </w:divsChild>
    </w:div>
    <w:div w:id="151187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lethuy@wwf.org.vn" TargetMode="External"/><Relationship Id="rId3" Type="http://schemas.openxmlformats.org/officeDocument/2006/relationships/settings" Target="settings.xml"/><Relationship Id="rId7" Type="http://schemas.openxmlformats.org/officeDocument/2006/relationships/hyperlink" Target="http://www.umweltbundesamt.de/publikatio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ung.buiquang@wwf.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1</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Quyen Le</cp:lastModifiedBy>
  <cp:revision>268</cp:revision>
  <dcterms:created xsi:type="dcterms:W3CDTF">2025-06-11T09:54:00Z</dcterms:created>
  <dcterms:modified xsi:type="dcterms:W3CDTF">2025-07-17T03:22:00Z</dcterms:modified>
</cp:coreProperties>
</file>