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2BBB" w14:textId="6E2E6642" w:rsidR="00C80725" w:rsidRPr="000E7468" w:rsidRDefault="00C80725" w:rsidP="009D3B07">
      <w:pPr>
        <w:jc w:val="both"/>
        <w:rPr>
          <w:rFonts w:ascii="Times New Roman" w:hAnsi="Times New Roman"/>
          <w:b/>
          <w:i/>
          <w:iCs/>
          <w:sz w:val="28"/>
          <w:szCs w:val="28"/>
        </w:rPr>
      </w:pPr>
      <w:r w:rsidRPr="000E7468">
        <w:rPr>
          <w:rFonts w:ascii="Times New Roman" w:hAnsi="Times New Roman"/>
          <w:b/>
          <w:i/>
          <w:iCs/>
          <w:sz w:val="28"/>
          <w:szCs w:val="28"/>
        </w:rPr>
        <w:t>Tham chiếu nhiệm vụ</w:t>
      </w:r>
    </w:p>
    <w:p w14:paraId="318C136A" w14:textId="77777777" w:rsidR="000E7468" w:rsidRPr="00FD72E0" w:rsidRDefault="000E7468" w:rsidP="009D3B07">
      <w:pPr>
        <w:jc w:val="both"/>
        <w:rPr>
          <w:b/>
          <w:i/>
          <w:iCs/>
          <w:lang w:val="en-US"/>
        </w:rPr>
      </w:pPr>
    </w:p>
    <w:p w14:paraId="5D9E66D0" w14:textId="541994CA" w:rsidR="00FA733C" w:rsidRPr="00FD72E0" w:rsidRDefault="00A56D42" w:rsidP="009D3B07">
      <w:pPr>
        <w:jc w:val="both"/>
        <w:rPr>
          <w:b/>
          <w:i/>
          <w:iCs/>
          <w:lang w:val="en-US"/>
        </w:rPr>
      </w:pPr>
      <w:r w:rsidRPr="00FD72E0">
        <w:rPr>
          <w:b/>
          <w:i/>
          <w:iCs/>
          <w:lang w:val="en-US"/>
        </w:rPr>
        <w:t xml:space="preserve">Tư vấn </w:t>
      </w:r>
      <w:r w:rsidR="006738A6">
        <w:rPr>
          <w:b/>
          <w:i/>
          <w:iCs/>
          <w:lang w:val="en-US"/>
        </w:rPr>
        <w:t>xây dựng</w:t>
      </w:r>
      <w:r w:rsidR="005D5F87">
        <w:rPr>
          <w:b/>
          <w:i/>
          <w:iCs/>
          <w:lang w:val="en-US"/>
        </w:rPr>
        <w:t xml:space="preserve"> </w:t>
      </w:r>
      <w:r w:rsidR="004404BE">
        <w:rPr>
          <w:b/>
          <w:i/>
          <w:iCs/>
          <w:lang w:val="en-US"/>
        </w:rPr>
        <w:t>02 tài liệu</w:t>
      </w:r>
      <w:r w:rsidR="005D5F87">
        <w:rPr>
          <w:b/>
          <w:i/>
          <w:iCs/>
          <w:lang w:val="en-US"/>
        </w:rPr>
        <w:t xml:space="preserve"> Hướng dẫn</w:t>
      </w:r>
      <w:r w:rsidR="004404BE">
        <w:rPr>
          <w:b/>
          <w:i/>
          <w:iCs/>
          <w:lang w:val="en-US"/>
        </w:rPr>
        <w:t xml:space="preserve"> </w:t>
      </w:r>
      <w:r w:rsidR="005D5F87">
        <w:rPr>
          <w:b/>
          <w:i/>
          <w:iCs/>
          <w:lang w:val="en-US"/>
        </w:rPr>
        <w:t xml:space="preserve">về </w:t>
      </w:r>
      <w:r w:rsidR="00D70455">
        <w:rPr>
          <w:b/>
          <w:i/>
          <w:iCs/>
          <w:lang w:val="en-US"/>
        </w:rPr>
        <w:t>áp dụng tiêu chí môi trường</w:t>
      </w:r>
      <w:r w:rsidR="00FA243F">
        <w:rPr>
          <w:b/>
          <w:i/>
          <w:iCs/>
          <w:lang w:val="en-US"/>
        </w:rPr>
        <w:t xml:space="preserve"> </w:t>
      </w:r>
      <w:r w:rsidR="00D70455">
        <w:rPr>
          <w:b/>
          <w:i/>
          <w:iCs/>
          <w:lang w:val="en-US"/>
        </w:rPr>
        <w:t>trong việc cấp tín dụng</w:t>
      </w:r>
      <w:r w:rsidR="00FA243F">
        <w:rPr>
          <w:b/>
          <w:i/>
          <w:iCs/>
          <w:lang w:val="en-US"/>
        </w:rPr>
        <w:t xml:space="preserve"> cho các dự án thuộc Danh mục xanh</w:t>
      </w:r>
      <w:r w:rsidR="000E7468">
        <w:rPr>
          <w:b/>
          <w:i/>
          <w:iCs/>
          <w:lang w:val="en-US"/>
        </w:rPr>
        <w:t xml:space="preserve"> cho ngành Dệt may và Thủy sản</w:t>
      </w:r>
    </w:p>
    <w:p w14:paraId="34ED5904" w14:textId="77777777" w:rsidR="00C80725" w:rsidRDefault="00C80725" w:rsidP="009D3B07">
      <w:pPr>
        <w:jc w:val="both"/>
        <w:rPr>
          <w:rFonts w:ascii="Times New Roman" w:hAnsi="Times New Roman"/>
          <w:sz w:val="22"/>
          <w:szCs w:val="22"/>
          <w:lang w:val="en-US"/>
        </w:rPr>
      </w:pPr>
    </w:p>
    <w:tbl>
      <w:tblPr>
        <w:tblStyle w:val="TableGrid"/>
        <w:tblW w:w="9355" w:type="dxa"/>
        <w:tblLook w:val="04A0" w:firstRow="1" w:lastRow="0" w:firstColumn="1" w:lastColumn="0" w:noHBand="0" w:noVBand="1"/>
      </w:tblPr>
      <w:tblGrid>
        <w:gridCol w:w="2155"/>
        <w:gridCol w:w="7200"/>
      </w:tblGrid>
      <w:tr w:rsidR="00C80725" w14:paraId="10DA5289" w14:textId="77777777" w:rsidTr="00366E47">
        <w:tc>
          <w:tcPr>
            <w:tcW w:w="2155" w:type="dxa"/>
          </w:tcPr>
          <w:p w14:paraId="7EE65CAE" w14:textId="77777777" w:rsidR="00366E47" w:rsidRPr="00366E47" w:rsidRDefault="00C80725" w:rsidP="00E82052">
            <w:pPr>
              <w:rPr>
                <w:rFonts w:ascii="Times New Roman" w:hAnsi="Times New Roman"/>
                <w:b/>
                <w:sz w:val="22"/>
                <w:szCs w:val="22"/>
                <w:lang w:val="en-US"/>
              </w:rPr>
            </w:pPr>
            <w:r w:rsidRPr="00366E47">
              <w:rPr>
                <w:rFonts w:ascii="Times New Roman" w:hAnsi="Times New Roman"/>
                <w:b/>
                <w:sz w:val="22"/>
                <w:szCs w:val="22"/>
                <w:lang w:val="en-US"/>
              </w:rPr>
              <w:t xml:space="preserve">Project: / </w:t>
            </w:r>
          </w:p>
          <w:p w14:paraId="269D8833" w14:textId="0477B1A3" w:rsidR="00C80725" w:rsidRDefault="00C80725" w:rsidP="00E82052">
            <w:pPr>
              <w:rPr>
                <w:rFonts w:ascii="Times New Roman" w:hAnsi="Times New Roman"/>
                <w:sz w:val="22"/>
                <w:szCs w:val="22"/>
                <w:lang w:val="en-US"/>
              </w:rPr>
            </w:pPr>
            <w:r w:rsidRPr="00366E47">
              <w:rPr>
                <w:rFonts w:ascii="Times New Roman" w:hAnsi="Times New Roman"/>
                <w:b/>
                <w:sz w:val="22"/>
                <w:szCs w:val="22"/>
                <w:lang w:val="en-US"/>
              </w:rPr>
              <w:t>Dự án</w:t>
            </w:r>
            <w:r w:rsidR="00E82052">
              <w:rPr>
                <w:rFonts w:ascii="Times New Roman" w:hAnsi="Times New Roman"/>
                <w:sz w:val="22"/>
                <w:szCs w:val="22"/>
                <w:lang w:val="en-US"/>
              </w:rPr>
              <w:t>:</w:t>
            </w:r>
          </w:p>
        </w:tc>
        <w:tc>
          <w:tcPr>
            <w:tcW w:w="7200" w:type="dxa"/>
          </w:tcPr>
          <w:p w14:paraId="1EB36E71" w14:textId="77777777" w:rsidR="00366E47" w:rsidRDefault="00366E47" w:rsidP="00366E47">
            <w:pPr>
              <w:jc w:val="both"/>
              <w:rPr>
                <w:rFonts w:ascii="Times New Roman" w:hAnsi="Times New Roman"/>
                <w:b/>
                <w:sz w:val="22"/>
                <w:szCs w:val="22"/>
              </w:rPr>
            </w:pPr>
            <w:r w:rsidRPr="00BF3BDC">
              <w:rPr>
                <w:rFonts w:ascii="Times New Roman" w:hAnsi="Times New Roman"/>
                <w:bCs/>
                <w:sz w:val="22"/>
                <w:szCs w:val="22"/>
              </w:rPr>
              <w:t xml:space="preserve">Promotion of circular economy (CE) in water use in Cuu Long and </w:t>
            </w:r>
            <w:proofErr w:type="gramStart"/>
            <w:r w:rsidRPr="00BF3BDC">
              <w:rPr>
                <w:rFonts w:ascii="Times New Roman" w:hAnsi="Times New Roman"/>
                <w:bCs/>
                <w:sz w:val="22"/>
                <w:szCs w:val="22"/>
              </w:rPr>
              <w:t>Dong Nai river</w:t>
            </w:r>
            <w:proofErr w:type="gramEnd"/>
            <w:r w:rsidRPr="00BF3BDC">
              <w:rPr>
                <w:rFonts w:ascii="Times New Roman" w:hAnsi="Times New Roman"/>
                <w:bCs/>
                <w:sz w:val="22"/>
                <w:szCs w:val="22"/>
              </w:rPr>
              <w:t xml:space="preserve"> basin – Pilot for textile and aquaculture sector</w:t>
            </w:r>
            <w:r>
              <w:rPr>
                <w:rFonts w:ascii="Times New Roman" w:hAnsi="Times New Roman"/>
                <w:b/>
                <w:sz w:val="22"/>
                <w:szCs w:val="22"/>
              </w:rPr>
              <w:t xml:space="preserve"> /</w:t>
            </w:r>
          </w:p>
          <w:p w14:paraId="047ED5BC" w14:textId="64A0B61F" w:rsidR="00C80725" w:rsidRDefault="00366E47" w:rsidP="00366E47">
            <w:pPr>
              <w:jc w:val="both"/>
              <w:rPr>
                <w:rFonts w:ascii="Times New Roman" w:hAnsi="Times New Roman"/>
                <w:sz w:val="22"/>
                <w:szCs w:val="22"/>
                <w:lang w:val="en-US"/>
              </w:rPr>
            </w:pPr>
            <w:r w:rsidRPr="00BF3BDC">
              <w:rPr>
                <w:rFonts w:ascii="Times New Roman" w:hAnsi="Times New Roman"/>
                <w:bCs/>
                <w:sz w:val="22"/>
                <w:szCs w:val="22"/>
              </w:rPr>
              <w:t>Thúc đẩy Kinh tế tuần hoàn (KTTH) trong sử dụng tài nguyên nước ở lưu vực sông Cửu Long và Đồng Nai – Thí điểm cho ngành Dệt may và Thủy sản</w:t>
            </w:r>
            <w:r>
              <w:rPr>
                <w:rFonts w:ascii="Times New Roman" w:hAnsi="Times New Roman"/>
                <w:bCs/>
                <w:sz w:val="22"/>
                <w:szCs w:val="22"/>
              </w:rPr>
              <w:t>.</w:t>
            </w:r>
          </w:p>
        </w:tc>
      </w:tr>
      <w:tr w:rsidR="00366E47" w14:paraId="5163E440" w14:textId="77777777" w:rsidTr="00366E47">
        <w:tc>
          <w:tcPr>
            <w:tcW w:w="2155" w:type="dxa"/>
          </w:tcPr>
          <w:p w14:paraId="612A7A4F" w14:textId="77777777" w:rsidR="00366E47" w:rsidRDefault="00366E47" w:rsidP="00E82052">
            <w:pPr>
              <w:rPr>
                <w:rFonts w:ascii="Times New Roman" w:hAnsi="Times New Roman"/>
                <w:b/>
                <w:sz w:val="22"/>
                <w:szCs w:val="22"/>
              </w:rPr>
            </w:pPr>
            <w:r>
              <w:rPr>
                <w:rFonts w:ascii="Times New Roman" w:hAnsi="Times New Roman"/>
                <w:b/>
                <w:sz w:val="22"/>
                <w:szCs w:val="22"/>
              </w:rPr>
              <w:t>Budget line/</w:t>
            </w:r>
          </w:p>
          <w:p w14:paraId="5BC521BE" w14:textId="24DD8455" w:rsidR="00366E47" w:rsidRPr="00A53783" w:rsidRDefault="00366E47" w:rsidP="00E82052">
            <w:pPr>
              <w:rPr>
                <w:rFonts w:ascii="Times New Roman" w:hAnsi="Times New Roman"/>
                <w:sz w:val="22"/>
                <w:szCs w:val="22"/>
                <w:lang w:val="en-US"/>
              </w:rPr>
            </w:pPr>
            <w:r>
              <w:rPr>
                <w:rFonts w:ascii="Times New Roman" w:hAnsi="Times New Roman"/>
                <w:b/>
                <w:sz w:val="22"/>
                <w:szCs w:val="22"/>
              </w:rPr>
              <w:t>Nguồn ngân sách</w:t>
            </w:r>
          </w:p>
        </w:tc>
        <w:tc>
          <w:tcPr>
            <w:tcW w:w="7200" w:type="dxa"/>
          </w:tcPr>
          <w:p w14:paraId="34AC4F1D" w14:textId="61226ABD" w:rsidR="00366E47" w:rsidRPr="00BF3BDC" w:rsidRDefault="00366E47" w:rsidP="00366E47">
            <w:pPr>
              <w:jc w:val="both"/>
              <w:rPr>
                <w:rFonts w:ascii="Times New Roman" w:hAnsi="Times New Roman"/>
                <w:bCs/>
                <w:sz w:val="22"/>
                <w:szCs w:val="22"/>
              </w:rPr>
            </w:pPr>
          </w:p>
        </w:tc>
      </w:tr>
      <w:tr w:rsidR="00C80725" w14:paraId="65E36F85" w14:textId="77777777" w:rsidTr="00366E47">
        <w:tc>
          <w:tcPr>
            <w:tcW w:w="2155" w:type="dxa"/>
          </w:tcPr>
          <w:p w14:paraId="1BEDC232" w14:textId="16B4C235" w:rsidR="00E82052" w:rsidRPr="00366E47" w:rsidRDefault="00C80725" w:rsidP="00E82052">
            <w:pPr>
              <w:spacing w:before="240"/>
              <w:rPr>
                <w:rFonts w:ascii="Times New Roman" w:hAnsi="Times New Roman"/>
                <w:b/>
                <w:sz w:val="22"/>
                <w:szCs w:val="22"/>
                <w:lang w:val="en-US"/>
              </w:rPr>
            </w:pPr>
            <w:r w:rsidRPr="00366E47">
              <w:rPr>
                <w:rFonts w:ascii="Times New Roman" w:hAnsi="Times New Roman"/>
                <w:b/>
                <w:sz w:val="22"/>
                <w:szCs w:val="22"/>
                <w:lang w:val="en-US"/>
              </w:rPr>
              <w:t>Work location: /</w:t>
            </w:r>
            <w:r w:rsidR="00E82052" w:rsidRPr="00366E47">
              <w:rPr>
                <w:rFonts w:ascii="Times New Roman" w:hAnsi="Times New Roman"/>
                <w:b/>
                <w:sz w:val="22"/>
                <w:szCs w:val="22"/>
                <w:lang w:val="en-US"/>
              </w:rPr>
              <w:t xml:space="preserve"> </w:t>
            </w:r>
          </w:p>
          <w:p w14:paraId="229CFEF4" w14:textId="659421A1" w:rsidR="00C80725" w:rsidRDefault="00C80725" w:rsidP="00E82052">
            <w:pPr>
              <w:jc w:val="both"/>
              <w:rPr>
                <w:rFonts w:ascii="Times New Roman" w:hAnsi="Times New Roman"/>
                <w:sz w:val="22"/>
                <w:szCs w:val="22"/>
                <w:lang w:val="en-US"/>
              </w:rPr>
            </w:pPr>
            <w:r w:rsidRPr="00366E47">
              <w:rPr>
                <w:rFonts w:ascii="Times New Roman" w:hAnsi="Times New Roman"/>
                <w:b/>
                <w:sz w:val="22"/>
                <w:szCs w:val="22"/>
                <w:lang w:val="en-US"/>
              </w:rPr>
              <w:t>Địa điểm</w:t>
            </w:r>
            <w:r w:rsidR="00E82052" w:rsidRPr="00366E47">
              <w:rPr>
                <w:rFonts w:ascii="Times New Roman" w:hAnsi="Times New Roman"/>
                <w:b/>
                <w:sz w:val="22"/>
                <w:szCs w:val="22"/>
                <w:lang w:val="en-US"/>
              </w:rPr>
              <w:t>:</w:t>
            </w:r>
          </w:p>
        </w:tc>
        <w:tc>
          <w:tcPr>
            <w:tcW w:w="7200" w:type="dxa"/>
          </w:tcPr>
          <w:p w14:paraId="7BED9E6B" w14:textId="30A5EBA6" w:rsidR="00C80725" w:rsidRDefault="00020B50" w:rsidP="00E82052">
            <w:pPr>
              <w:spacing w:before="240"/>
              <w:jc w:val="both"/>
              <w:rPr>
                <w:rFonts w:ascii="Times New Roman" w:hAnsi="Times New Roman"/>
                <w:sz w:val="22"/>
                <w:szCs w:val="22"/>
                <w:lang w:val="en-US"/>
              </w:rPr>
            </w:pPr>
            <w:r>
              <w:rPr>
                <w:rFonts w:ascii="Times New Roman" w:hAnsi="Times New Roman"/>
                <w:sz w:val="22"/>
                <w:szCs w:val="22"/>
                <w:lang w:val="en-US"/>
              </w:rPr>
              <w:t>Hà Nội</w:t>
            </w:r>
          </w:p>
        </w:tc>
      </w:tr>
      <w:tr w:rsidR="00C80725" w14:paraId="751E8A13" w14:textId="77777777" w:rsidTr="00366E47">
        <w:tc>
          <w:tcPr>
            <w:tcW w:w="2155" w:type="dxa"/>
          </w:tcPr>
          <w:p w14:paraId="49B0B949" w14:textId="77777777" w:rsidR="00366E47" w:rsidRDefault="00C80725" w:rsidP="00E82052">
            <w:pPr>
              <w:spacing w:before="240"/>
              <w:jc w:val="both"/>
              <w:rPr>
                <w:rFonts w:ascii="Times New Roman" w:hAnsi="Times New Roman"/>
                <w:b/>
                <w:sz w:val="22"/>
                <w:szCs w:val="22"/>
                <w:lang w:val="en-US"/>
              </w:rPr>
            </w:pPr>
            <w:r w:rsidRPr="00366E47">
              <w:rPr>
                <w:rFonts w:ascii="Times New Roman" w:hAnsi="Times New Roman"/>
                <w:b/>
                <w:sz w:val="22"/>
                <w:szCs w:val="22"/>
                <w:lang w:val="en-US"/>
              </w:rPr>
              <w:t xml:space="preserve">Duration:/ </w:t>
            </w:r>
          </w:p>
          <w:p w14:paraId="613A3CDF" w14:textId="35A302D7" w:rsidR="00C80725" w:rsidRPr="00366E47" w:rsidRDefault="00C80725" w:rsidP="00366E47">
            <w:pPr>
              <w:jc w:val="both"/>
              <w:rPr>
                <w:rFonts w:ascii="Times New Roman" w:hAnsi="Times New Roman"/>
                <w:b/>
                <w:sz w:val="22"/>
                <w:szCs w:val="22"/>
                <w:lang w:val="en-US"/>
              </w:rPr>
            </w:pPr>
            <w:r w:rsidRPr="00366E47">
              <w:rPr>
                <w:rFonts w:ascii="Times New Roman" w:hAnsi="Times New Roman"/>
                <w:b/>
                <w:sz w:val="22"/>
                <w:szCs w:val="22"/>
                <w:lang w:val="en-US"/>
              </w:rPr>
              <w:t>Thời gian</w:t>
            </w:r>
            <w:r w:rsidR="00E82052" w:rsidRPr="00366E47">
              <w:rPr>
                <w:rFonts w:ascii="Times New Roman" w:hAnsi="Times New Roman"/>
                <w:b/>
                <w:sz w:val="22"/>
                <w:szCs w:val="22"/>
                <w:lang w:val="en-US"/>
              </w:rPr>
              <w:t>:</w:t>
            </w:r>
          </w:p>
        </w:tc>
        <w:tc>
          <w:tcPr>
            <w:tcW w:w="7200" w:type="dxa"/>
          </w:tcPr>
          <w:p w14:paraId="123E2502" w14:textId="5A3A8D38" w:rsidR="00C80725" w:rsidRDefault="00E13F96" w:rsidP="00E82052">
            <w:pPr>
              <w:spacing w:before="240"/>
              <w:jc w:val="both"/>
              <w:rPr>
                <w:rFonts w:ascii="Times New Roman" w:hAnsi="Times New Roman"/>
                <w:sz w:val="22"/>
                <w:szCs w:val="22"/>
                <w:lang w:val="en-US"/>
              </w:rPr>
            </w:pPr>
            <w:r>
              <w:rPr>
                <w:rFonts w:ascii="Times New Roman" w:hAnsi="Times New Roman"/>
                <w:sz w:val="22"/>
                <w:szCs w:val="22"/>
                <w:lang w:val="en-US"/>
              </w:rPr>
              <w:t>09/</w:t>
            </w:r>
            <w:r w:rsidR="00572E53">
              <w:rPr>
                <w:rFonts w:ascii="Times New Roman" w:hAnsi="Times New Roman"/>
                <w:sz w:val="22"/>
                <w:szCs w:val="22"/>
                <w:lang w:val="en-US"/>
              </w:rPr>
              <w:t xml:space="preserve">2025 </w:t>
            </w:r>
            <w:r>
              <w:rPr>
                <w:rFonts w:ascii="Times New Roman" w:hAnsi="Times New Roman"/>
                <w:sz w:val="22"/>
                <w:szCs w:val="22"/>
                <w:lang w:val="en-US"/>
              </w:rPr>
              <w:t>đến 03/</w:t>
            </w:r>
            <w:r w:rsidR="00572E53">
              <w:rPr>
                <w:rFonts w:ascii="Times New Roman" w:hAnsi="Times New Roman"/>
                <w:sz w:val="22"/>
                <w:szCs w:val="22"/>
                <w:lang w:val="en-US"/>
              </w:rPr>
              <w:t>2026</w:t>
            </w:r>
            <w:r w:rsidR="00814BAE">
              <w:rPr>
                <w:rFonts w:ascii="Times New Roman" w:hAnsi="Times New Roman"/>
                <w:sz w:val="22"/>
                <w:szCs w:val="22"/>
                <w:lang w:val="en-US"/>
              </w:rPr>
              <w:t xml:space="preserve"> </w:t>
            </w:r>
          </w:p>
        </w:tc>
      </w:tr>
    </w:tbl>
    <w:p w14:paraId="1617D92C" w14:textId="24CA538D" w:rsidR="00093B9F" w:rsidRPr="00C80725" w:rsidRDefault="00093B9F" w:rsidP="00E82052">
      <w:pPr>
        <w:rPr>
          <w:rFonts w:ascii="Times New Roman" w:hAnsi="Times New Roman"/>
          <w:sz w:val="22"/>
          <w:szCs w:val="22"/>
          <w:lang w:val="en-US"/>
        </w:rPr>
      </w:pPr>
    </w:p>
    <w:p w14:paraId="75946552" w14:textId="77777777" w:rsidR="004A0D18" w:rsidRDefault="004A0D18" w:rsidP="00E02AC5">
      <w:pPr>
        <w:spacing w:before="120" w:line="276" w:lineRule="auto"/>
        <w:jc w:val="both"/>
        <w:rPr>
          <w:rFonts w:cs="Times"/>
          <w:b/>
          <w:bCs/>
          <w:sz w:val="22"/>
          <w:szCs w:val="22"/>
          <w:lang w:val="en-US"/>
        </w:rPr>
      </w:pPr>
    </w:p>
    <w:p w14:paraId="5A51F0B7" w14:textId="21C3F4D5" w:rsidR="00E21CF1" w:rsidRPr="003D6B53" w:rsidRDefault="003D6B53" w:rsidP="00E02AC5">
      <w:pPr>
        <w:spacing w:before="120" w:line="276" w:lineRule="auto"/>
        <w:jc w:val="both"/>
        <w:rPr>
          <w:rFonts w:cs="Times"/>
          <w:b/>
          <w:bCs/>
          <w:sz w:val="22"/>
          <w:szCs w:val="22"/>
          <w:lang w:val="en-US"/>
        </w:rPr>
      </w:pPr>
      <w:r w:rsidRPr="003D6B53">
        <w:rPr>
          <w:rFonts w:cs="Times"/>
          <w:b/>
          <w:bCs/>
          <w:sz w:val="22"/>
          <w:szCs w:val="22"/>
          <w:lang w:val="en-US"/>
        </w:rPr>
        <w:t>Bối cảnh</w:t>
      </w:r>
    </w:p>
    <w:p w14:paraId="2F8B47BA" w14:textId="4291DFB9" w:rsidR="003D6B53" w:rsidRDefault="00E21CF1" w:rsidP="00E02AC5">
      <w:pPr>
        <w:spacing w:before="120" w:line="276" w:lineRule="auto"/>
        <w:jc w:val="both"/>
        <w:rPr>
          <w:rFonts w:cs="Times"/>
          <w:sz w:val="22"/>
          <w:szCs w:val="22"/>
          <w:lang w:val="en-US"/>
        </w:rPr>
      </w:pPr>
      <w:r w:rsidRPr="00E02AC5">
        <w:rPr>
          <w:rFonts w:cs="Times"/>
          <w:sz w:val="22"/>
          <w:szCs w:val="22"/>
          <w:lang w:val="en-US"/>
        </w:rPr>
        <w:t>Hợp</w:t>
      </w:r>
      <w:r w:rsidR="003D6B53" w:rsidRPr="003D6B53">
        <w:rPr>
          <w:rFonts w:cs="Times"/>
          <w:sz w:val="22"/>
          <w:szCs w:val="22"/>
          <w:lang w:val="en-US"/>
        </w:rPr>
        <w:t xml:space="preserve"> phần </w:t>
      </w:r>
      <w:r w:rsidRPr="00E02AC5">
        <w:rPr>
          <w:rFonts w:cs="Times"/>
          <w:sz w:val="22"/>
          <w:szCs w:val="22"/>
          <w:lang w:val="en-US"/>
        </w:rPr>
        <w:t>Tài chính xanh</w:t>
      </w:r>
      <w:r w:rsidR="003D6B53" w:rsidRPr="003D6B53">
        <w:rPr>
          <w:rFonts w:cs="Times"/>
          <w:sz w:val="22"/>
          <w:szCs w:val="22"/>
          <w:lang w:val="en-US"/>
        </w:rPr>
        <w:t xml:space="preserve"> của Dự án nhằm tăng cường khả năng tiếp cận tín dụng</w:t>
      </w:r>
      <w:r w:rsidR="00711993" w:rsidRPr="00E02AC5">
        <w:rPr>
          <w:rFonts w:cs="Times"/>
          <w:sz w:val="22"/>
          <w:szCs w:val="22"/>
          <w:lang w:val="en-US"/>
        </w:rPr>
        <w:t xml:space="preserve"> với điều kiện</w:t>
      </w:r>
      <w:r w:rsidR="003D6B53" w:rsidRPr="003D6B53">
        <w:rPr>
          <w:rFonts w:cs="Times"/>
          <w:sz w:val="22"/>
          <w:szCs w:val="22"/>
          <w:lang w:val="en-US"/>
        </w:rPr>
        <w:t xml:space="preserve"> </w:t>
      </w:r>
      <w:r w:rsidRPr="00E02AC5">
        <w:rPr>
          <w:rFonts w:cs="Times"/>
          <w:sz w:val="22"/>
          <w:szCs w:val="22"/>
          <w:lang w:val="en-US"/>
        </w:rPr>
        <w:t>ưu đãi</w:t>
      </w:r>
      <w:r w:rsidR="003D6B53" w:rsidRPr="003D6B53">
        <w:rPr>
          <w:rFonts w:cs="Times"/>
          <w:sz w:val="22"/>
          <w:szCs w:val="22"/>
          <w:lang w:val="en-US"/>
        </w:rPr>
        <w:t xml:space="preserve"> cho đầu tư</w:t>
      </w:r>
      <w:r w:rsidR="00711993" w:rsidRPr="00E02AC5">
        <w:rPr>
          <w:rFonts w:cs="Times"/>
          <w:sz w:val="22"/>
          <w:szCs w:val="22"/>
          <w:lang w:val="en-US"/>
        </w:rPr>
        <w:t xml:space="preserve"> xanh và kinh tế</w:t>
      </w:r>
      <w:r w:rsidR="003D6B53" w:rsidRPr="003D6B53">
        <w:rPr>
          <w:rFonts w:cs="Times"/>
          <w:sz w:val="22"/>
          <w:szCs w:val="22"/>
          <w:lang w:val="en-US"/>
        </w:rPr>
        <w:t xml:space="preserve"> tuần hoàn </w:t>
      </w:r>
      <w:r w:rsidR="00711993" w:rsidRPr="00E02AC5">
        <w:rPr>
          <w:rFonts w:cs="Times"/>
          <w:sz w:val="22"/>
          <w:szCs w:val="22"/>
          <w:lang w:val="en-US"/>
        </w:rPr>
        <w:t xml:space="preserve">tài nguyên </w:t>
      </w:r>
      <w:r w:rsidR="003D6B53" w:rsidRPr="003D6B53">
        <w:rPr>
          <w:rFonts w:cs="Times"/>
          <w:sz w:val="22"/>
          <w:szCs w:val="22"/>
          <w:lang w:val="en-US"/>
        </w:rPr>
        <w:t xml:space="preserve">nước. Trong </w:t>
      </w:r>
      <w:r w:rsidR="00711993" w:rsidRPr="00E02AC5">
        <w:rPr>
          <w:rFonts w:cs="Times"/>
          <w:sz w:val="22"/>
          <w:szCs w:val="22"/>
          <w:lang w:val="en-US"/>
        </w:rPr>
        <w:t>Pha</w:t>
      </w:r>
      <w:r w:rsidR="003D6B53" w:rsidRPr="003D6B53">
        <w:rPr>
          <w:rFonts w:cs="Times"/>
          <w:sz w:val="22"/>
          <w:szCs w:val="22"/>
          <w:lang w:val="en-US"/>
        </w:rPr>
        <w:t xml:space="preserve"> đầu </w:t>
      </w:r>
      <w:r w:rsidR="00711993" w:rsidRPr="00E02AC5">
        <w:rPr>
          <w:rFonts w:cs="Times"/>
          <w:sz w:val="22"/>
          <w:szCs w:val="22"/>
          <w:lang w:val="en-US"/>
        </w:rPr>
        <w:t>của Chương trình Quản trị nước bền vững</w:t>
      </w:r>
      <w:r w:rsidR="003D6B53" w:rsidRPr="003D6B53">
        <w:rPr>
          <w:rFonts w:cs="Times"/>
          <w:sz w:val="22"/>
          <w:szCs w:val="22"/>
          <w:lang w:val="en-US"/>
        </w:rPr>
        <w:t xml:space="preserve">, </w:t>
      </w:r>
      <w:r w:rsidR="008C70CE" w:rsidRPr="00E02AC5">
        <w:rPr>
          <w:rFonts w:cs="Times"/>
          <w:sz w:val="22"/>
          <w:szCs w:val="22"/>
          <w:lang w:val="en-US"/>
        </w:rPr>
        <w:t>C</w:t>
      </w:r>
      <w:r w:rsidR="003D6B53" w:rsidRPr="003D6B53">
        <w:rPr>
          <w:rFonts w:cs="Times"/>
          <w:sz w:val="22"/>
          <w:szCs w:val="22"/>
          <w:lang w:val="en-US"/>
        </w:rPr>
        <w:t xml:space="preserve">hương trình đã tài trợ các nghiên cứu khả thi kỹ thuật và tài chính của các dự án đầu tư xanh cụ thể do các doanh nghiệp quyết định, cung cấp thông tin cho các nhà đầu tư và các </w:t>
      </w:r>
      <w:r w:rsidR="00711993" w:rsidRPr="00E02AC5">
        <w:rPr>
          <w:rFonts w:cs="Times"/>
          <w:sz w:val="22"/>
          <w:szCs w:val="22"/>
          <w:lang w:val="en-US"/>
        </w:rPr>
        <w:t>tổ chức tín dụng</w:t>
      </w:r>
      <w:r w:rsidR="003D6B53" w:rsidRPr="003D6B53">
        <w:rPr>
          <w:rFonts w:cs="Times"/>
          <w:sz w:val="22"/>
          <w:szCs w:val="22"/>
          <w:lang w:val="en-US"/>
        </w:rPr>
        <w:t xml:space="preserve"> về </w:t>
      </w:r>
      <w:r w:rsidR="00711993" w:rsidRPr="00E02AC5">
        <w:rPr>
          <w:rFonts w:cs="Times"/>
          <w:sz w:val="22"/>
          <w:szCs w:val="22"/>
          <w:lang w:val="en-US"/>
        </w:rPr>
        <w:t>mức</w:t>
      </w:r>
      <w:r w:rsidR="003D6B53" w:rsidRPr="003D6B53">
        <w:rPr>
          <w:rFonts w:cs="Times"/>
          <w:sz w:val="22"/>
          <w:szCs w:val="22"/>
          <w:lang w:val="en-US"/>
        </w:rPr>
        <w:t xml:space="preserve"> tiết kiệm tài nguyên, tiết kiệm chi phí và các chỉ số tài chính của khoản đầu tư (Tỷ suất hoàn vốn nội bộ, Tỷ suất hoàn vốn đầu tư). Các khoản đầu tư có lợi nhuận được gọi là các dự án có khả năng </w:t>
      </w:r>
      <w:r w:rsidR="008C70CE" w:rsidRPr="00E02AC5">
        <w:rPr>
          <w:rFonts w:cs="Times"/>
          <w:sz w:val="22"/>
          <w:szCs w:val="22"/>
          <w:lang w:val="en-US"/>
        </w:rPr>
        <w:t>vay vốn</w:t>
      </w:r>
      <w:r w:rsidR="003D6B53" w:rsidRPr="003D6B53">
        <w:rPr>
          <w:rFonts w:cs="Times"/>
          <w:sz w:val="22"/>
          <w:szCs w:val="22"/>
          <w:lang w:val="en-US"/>
        </w:rPr>
        <w:t>, và cho đến nay 08 dự án trong</w:t>
      </w:r>
      <w:r w:rsidR="008C70CE" w:rsidRPr="00E02AC5">
        <w:rPr>
          <w:rFonts w:cs="Times"/>
          <w:sz w:val="22"/>
          <w:szCs w:val="22"/>
          <w:lang w:val="en-US"/>
        </w:rPr>
        <w:t xml:space="preserve"> các</w:t>
      </w:r>
      <w:r w:rsidR="003D6B53" w:rsidRPr="003D6B53">
        <w:rPr>
          <w:rFonts w:cs="Times"/>
          <w:sz w:val="22"/>
          <w:szCs w:val="22"/>
          <w:lang w:val="en-US"/>
        </w:rPr>
        <w:t xml:space="preserve"> doanh nghiệp xử lý ướt dệt may đã được chứng minh là có khả năng </w:t>
      </w:r>
      <w:r w:rsidR="008C70CE" w:rsidRPr="00E02AC5">
        <w:rPr>
          <w:rFonts w:cs="Times"/>
          <w:sz w:val="22"/>
          <w:szCs w:val="22"/>
          <w:lang w:val="en-US"/>
        </w:rPr>
        <w:t>vay vốn</w:t>
      </w:r>
      <w:r w:rsidR="003D6B53" w:rsidRPr="003D6B53">
        <w:rPr>
          <w:rFonts w:cs="Times"/>
          <w:sz w:val="22"/>
          <w:szCs w:val="22"/>
          <w:lang w:val="en-US"/>
        </w:rPr>
        <w:t xml:space="preserve">. Tính đến năm 2025, 06 dự án đã được chuyển thành các khoản đầu tư thực tế, bao gồm việc mua sắm các máy nhuộm mới và lắp đặt một số mô-đun tái chế nước thải. Ở cấp độ ngành ngân hàng, vào năm 2022, </w:t>
      </w:r>
      <w:r w:rsidR="008C70CE" w:rsidRPr="00E02AC5">
        <w:rPr>
          <w:rFonts w:cs="Times"/>
          <w:sz w:val="22"/>
          <w:szCs w:val="22"/>
          <w:lang w:val="en-US"/>
        </w:rPr>
        <w:t>C</w:t>
      </w:r>
      <w:r w:rsidR="003D6B53" w:rsidRPr="003D6B53">
        <w:rPr>
          <w:rFonts w:cs="Times"/>
          <w:sz w:val="22"/>
          <w:szCs w:val="22"/>
          <w:lang w:val="en-US"/>
        </w:rPr>
        <w:t xml:space="preserve">hương trình đã công bố một hướng dẫn tài chính xanh cho ngành dệt may, nhằm </w:t>
      </w:r>
      <w:r w:rsidR="008C70CE" w:rsidRPr="00E02AC5">
        <w:rPr>
          <w:rFonts w:cs="Times"/>
          <w:sz w:val="22"/>
          <w:szCs w:val="22"/>
          <w:lang w:val="en-US"/>
        </w:rPr>
        <w:t>giới thiệu với</w:t>
      </w:r>
      <w:r w:rsidR="003D6B53" w:rsidRPr="003D6B53">
        <w:rPr>
          <w:rFonts w:cs="Times"/>
          <w:sz w:val="22"/>
          <w:szCs w:val="22"/>
          <w:lang w:val="en-US"/>
        </w:rPr>
        <w:t xml:space="preserve"> các ngân hàng các </w:t>
      </w:r>
      <w:r w:rsidR="00EE6ECD" w:rsidRPr="00E02AC5">
        <w:rPr>
          <w:rFonts w:cs="Times"/>
          <w:sz w:val="22"/>
          <w:szCs w:val="22"/>
          <w:lang w:val="en-US"/>
        </w:rPr>
        <w:t>dự án</w:t>
      </w:r>
      <w:r w:rsidR="003D6B53" w:rsidRPr="003D6B53">
        <w:rPr>
          <w:rFonts w:cs="Times"/>
          <w:sz w:val="22"/>
          <w:szCs w:val="22"/>
          <w:lang w:val="en-US"/>
        </w:rPr>
        <w:t xml:space="preserve"> đầu tư xanh trong ngành dệt may. Cùng với VITAS, chúng tôi đã tổ chức các hội thảo </w:t>
      </w:r>
      <w:r w:rsidR="00EE6ECD" w:rsidRPr="00E02AC5">
        <w:rPr>
          <w:rFonts w:cs="Times"/>
          <w:sz w:val="22"/>
          <w:szCs w:val="22"/>
          <w:lang w:val="en-US"/>
        </w:rPr>
        <w:t>với</w:t>
      </w:r>
      <w:r w:rsidR="003D6B53" w:rsidRPr="003D6B53">
        <w:rPr>
          <w:rFonts w:cs="Times"/>
          <w:sz w:val="22"/>
          <w:szCs w:val="22"/>
          <w:lang w:val="en-US"/>
        </w:rPr>
        <w:t xml:space="preserve"> từng ngân hàng (Vietinbank, VCB, BIDV) để giới thiệu c</w:t>
      </w:r>
      <w:r w:rsidR="00EE6ECD" w:rsidRPr="00E02AC5">
        <w:rPr>
          <w:rFonts w:cs="Times"/>
          <w:sz w:val="22"/>
          <w:szCs w:val="22"/>
          <w:lang w:val="en-US"/>
        </w:rPr>
        <w:t>uốn</w:t>
      </w:r>
      <w:r w:rsidR="003D6B53" w:rsidRPr="003D6B53">
        <w:rPr>
          <w:rFonts w:cs="Times"/>
          <w:sz w:val="22"/>
          <w:szCs w:val="22"/>
          <w:lang w:val="en-US"/>
        </w:rPr>
        <w:t xml:space="preserve"> hướng dẫn và chia sẻ các dự án đầu tư thành công trong ngành dệt may. Kết quả là, 02 dòng tín dụng xanh đã được thiết lập vào năm 2022 và 2023 bởi BIDV và công ty cho thuê tài chính BIDV-Sumitomo để cung cấp tín dụng dành riêng cho các </w:t>
      </w:r>
      <w:r w:rsidR="00EE6ECD" w:rsidRPr="00E02AC5">
        <w:rPr>
          <w:rFonts w:cs="Times"/>
          <w:sz w:val="22"/>
          <w:szCs w:val="22"/>
          <w:lang w:val="en-US"/>
        </w:rPr>
        <w:t>dự á</w:t>
      </w:r>
      <w:r w:rsidR="003D6B53" w:rsidRPr="003D6B53">
        <w:rPr>
          <w:rFonts w:cs="Times"/>
          <w:sz w:val="22"/>
          <w:szCs w:val="22"/>
          <w:lang w:val="en-US"/>
        </w:rPr>
        <w:t>n đầu tư xanh trong ngành dệt may.</w:t>
      </w:r>
    </w:p>
    <w:p w14:paraId="7806A70F" w14:textId="3C89C9DA" w:rsidR="00A772CD" w:rsidRPr="003D6B53" w:rsidRDefault="00335345" w:rsidP="008F4B0C">
      <w:pPr>
        <w:spacing w:before="120" w:line="276" w:lineRule="auto"/>
        <w:jc w:val="both"/>
        <w:rPr>
          <w:rFonts w:cs="Times"/>
          <w:sz w:val="22"/>
          <w:szCs w:val="22"/>
          <w:lang w:val="en-US"/>
        </w:rPr>
      </w:pPr>
      <w:r>
        <w:rPr>
          <w:rFonts w:cs="Times"/>
          <w:sz w:val="22"/>
          <w:szCs w:val="22"/>
          <w:lang w:val="en-US"/>
        </w:rPr>
        <w:t>Với m</w:t>
      </w:r>
      <w:r w:rsidR="00775457">
        <w:rPr>
          <w:rFonts w:cs="Times"/>
          <w:sz w:val="22"/>
          <w:szCs w:val="22"/>
          <w:lang w:val="en-US"/>
        </w:rPr>
        <w:t xml:space="preserve">ục tiêu </w:t>
      </w:r>
      <w:r>
        <w:rPr>
          <w:rFonts w:cs="Times"/>
          <w:sz w:val="22"/>
          <w:szCs w:val="22"/>
          <w:lang w:val="en-US"/>
        </w:rPr>
        <w:t>đẩy mạnh dòng</w:t>
      </w:r>
      <w:r w:rsidR="008636D0">
        <w:rPr>
          <w:rFonts w:cs="Times"/>
          <w:sz w:val="22"/>
          <w:szCs w:val="22"/>
          <w:lang w:val="en-US"/>
        </w:rPr>
        <w:t xml:space="preserve"> tài chính xanh cho các dự án </w:t>
      </w:r>
      <w:r w:rsidR="00C97767">
        <w:rPr>
          <w:rFonts w:cs="Times"/>
          <w:sz w:val="22"/>
          <w:szCs w:val="22"/>
          <w:lang w:val="en-US"/>
        </w:rPr>
        <w:t>đầu tư mang lại lợi ích môi trường</w:t>
      </w:r>
      <w:r>
        <w:rPr>
          <w:rFonts w:cs="Times"/>
          <w:sz w:val="22"/>
          <w:szCs w:val="22"/>
          <w:lang w:val="en-US"/>
        </w:rPr>
        <w:t xml:space="preserve">, Chính phủ vừa ban hành </w:t>
      </w:r>
      <w:r w:rsidRPr="00335345">
        <w:rPr>
          <w:rFonts w:cs="Times"/>
          <w:sz w:val="22"/>
          <w:szCs w:val="22"/>
          <w:lang w:val="en-US"/>
        </w:rPr>
        <w:t xml:space="preserve">Quyết định </w:t>
      </w:r>
      <w:r>
        <w:rPr>
          <w:rFonts w:cs="Times"/>
          <w:sz w:val="22"/>
          <w:szCs w:val="22"/>
          <w:lang w:val="en-US"/>
        </w:rPr>
        <w:t>số 21/2025/QĐ-TTg</w:t>
      </w:r>
      <w:r w:rsidR="008F4D7B">
        <w:rPr>
          <w:rFonts w:cs="Times"/>
          <w:sz w:val="22"/>
          <w:szCs w:val="22"/>
          <w:lang w:val="en-US"/>
        </w:rPr>
        <w:t xml:space="preserve"> ngày 04/07/2025 </w:t>
      </w:r>
      <w:r w:rsidRPr="00335345">
        <w:rPr>
          <w:rFonts w:cs="Times"/>
          <w:sz w:val="22"/>
          <w:szCs w:val="22"/>
          <w:lang w:val="en-US"/>
        </w:rPr>
        <w:t>quy định tiêu chí môi trường và việc xác nhận dự án đầu tư đáp ứng tiêu chí môi trường để được hưởng chính sách ưu đãi, hỗ trợ của Nhà nước về tín dụng xanh, trái phiếu xanh</w:t>
      </w:r>
      <w:r w:rsidR="008F4D7B">
        <w:rPr>
          <w:rFonts w:cs="Times"/>
          <w:sz w:val="22"/>
          <w:szCs w:val="22"/>
          <w:lang w:val="en-US"/>
        </w:rPr>
        <w:t xml:space="preserve">. </w:t>
      </w:r>
      <w:r w:rsidR="008F4B0C">
        <w:rPr>
          <w:rFonts w:cs="Times"/>
          <w:sz w:val="22"/>
          <w:szCs w:val="22"/>
          <w:lang w:val="en-US"/>
        </w:rPr>
        <w:t>Phụ lục I</w:t>
      </w:r>
      <w:r w:rsidR="00A5093B">
        <w:rPr>
          <w:rFonts w:cs="Times"/>
          <w:sz w:val="22"/>
          <w:szCs w:val="22"/>
          <w:lang w:val="en-US"/>
        </w:rPr>
        <w:t xml:space="preserve"> </w:t>
      </w:r>
      <w:r w:rsidR="008F4B0C">
        <w:rPr>
          <w:rFonts w:cs="Times"/>
          <w:sz w:val="22"/>
          <w:szCs w:val="22"/>
          <w:lang w:val="en-US"/>
        </w:rPr>
        <w:t>của</w:t>
      </w:r>
      <w:r w:rsidR="00A5093B">
        <w:rPr>
          <w:rFonts w:cs="Times"/>
          <w:sz w:val="22"/>
          <w:szCs w:val="22"/>
          <w:lang w:val="en-US"/>
        </w:rPr>
        <w:t xml:space="preserve"> </w:t>
      </w:r>
      <w:r w:rsidR="008F4D7B">
        <w:rPr>
          <w:rFonts w:cs="Times"/>
          <w:sz w:val="22"/>
          <w:szCs w:val="22"/>
          <w:lang w:val="en-US"/>
        </w:rPr>
        <w:t>Quyết định này</w:t>
      </w:r>
      <w:r w:rsidR="008F4B0C">
        <w:rPr>
          <w:rFonts w:cs="Times"/>
          <w:sz w:val="22"/>
          <w:szCs w:val="22"/>
          <w:lang w:val="en-US"/>
        </w:rPr>
        <w:t xml:space="preserve"> </w:t>
      </w:r>
      <w:r w:rsidR="00A5093B">
        <w:rPr>
          <w:rFonts w:cs="Times"/>
          <w:sz w:val="22"/>
          <w:szCs w:val="22"/>
          <w:lang w:val="en-US"/>
        </w:rPr>
        <w:t>nêu rõ</w:t>
      </w:r>
      <w:r w:rsidR="008F4B0C">
        <w:rPr>
          <w:rFonts w:cs="Times"/>
          <w:sz w:val="22"/>
          <w:szCs w:val="22"/>
          <w:lang w:val="en-US"/>
        </w:rPr>
        <w:t xml:space="preserve"> các Lĩnh vực, loại hình Dự án đầu tư</w:t>
      </w:r>
      <w:r w:rsidR="00A5093B">
        <w:rPr>
          <w:rFonts w:cs="Times"/>
          <w:sz w:val="22"/>
          <w:szCs w:val="22"/>
          <w:lang w:val="en-US"/>
        </w:rPr>
        <w:t xml:space="preserve"> </w:t>
      </w:r>
      <w:r w:rsidR="008F4B0C">
        <w:rPr>
          <w:rFonts w:cs="Times"/>
          <w:sz w:val="22"/>
          <w:szCs w:val="22"/>
          <w:lang w:val="en-US"/>
        </w:rPr>
        <w:t>được xem xét, xác nhận thuộc Danh mục Phân loại xanh.</w:t>
      </w:r>
      <w:r w:rsidR="00227FFB">
        <w:rPr>
          <w:rFonts w:cs="Times"/>
          <w:sz w:val="22"/>
          <w:szCs w:val="22"/>
          <w:lang w:val="en-US"/>
        </w:rPr>
        <w:t xml:space="preserve"> </w:t>
      </w:r>
      <w:r w:rsidR="004B494A">
        <w:rPr>
          <w:rFonts w:cs="Times"/>
          <w:sz w:val="22"/>
          <w:szCs w:val="22"/>
          <w:lang w:val="en-US"/>
        </w:rPr>
        <w:t xml:space="preserve">Đây là văn bản được </w:t>
      </w:r>
      <w:r w:rsidR="008A3A5D">
        <w:rPr>
          <w:rFonts w:cs="Times"/>
          <w:sz w:val="22"/>
          <w:szCs w:val="22"/>
          <w:lang w:val="en-US"/>
        </w:rPr>
        <w:t xml:space="preserve">khối doanh nghiệp và tổ chức tài chính tín dụng </w:t>
      </w:r>
      <w:r w:rsidR="00D11BC3">
        <w:rPr>
          <w:rFonts w:cs="Times"/>
          <w:sz w:val="22"/>
          <w:szCs w:val="22"/>
          <w:lang w:val="en-US"/>
        </w:rPr>
        <w:t>rất quan tâm, do vậy các chủ thể này</w:t>
      </w:r>
      <w:r w:rsidR="00724538">
        <w:rPr>
          <w:rFonts w:cs="Times"/>
          <w:sz w:val="22"/>
          <w:szCs w:val="22"/>
          <w:lang w:val="en-US"/>
        </w:rPr>
        <w:t xml:space="preserve"> mong muốn nhận được hướng dẫn chi tiết trong việc </w:t>
      </w:r>
      <w:r w:rsidR="00227FFB">
        <w:rPr>
          <w:rFonts w:cs="Times"/>
          <w:sz w:val="22"/>
          <w:szCs w:val="22"/>
          <w:lang w:val="en-US"/>
        </w:rPr>
        <w:t>áp dụng tiêu chí môi trường để xác nhận dự án đầu tư đáp ứng tiêu chí môi trường</w:t>
      </w:r>
      <w:r w:rsidR="00C65FC9">
        <w:rPr>
          <w:rFonts w:cs="Times"/>
          <w:sz w:val="22"/>
          <w:szCs w:val="22"/>
          <w:lang w:val="en-US"/>
        </w:rPr>
        <w:t xml:space="preserve"> </w:t>
      </w:r>
      <w:r w:rsidR="00C65FC9" w:rsidRPr="00335345">
        <w:rPr>
          <w:rFonts w:cs="Times"/>
          <w:sz w:val="22"/>
          <w:szCs w:val="22"/>
          <w:lang w:val="en-US"/>
        </w:rPr>
        <w:t>để được hưởng chính sách ưu đãi, hỗ trợ của Nhà nước về tín dụng xanh, trái phiếu xanh</w:t>
      </w:r>
    </w:p>
    <w:p w14:paraId="671EC04B" w14:textId="77777777" w:rsidR="004A0D18" w:rsidRPr="00E02AC5" w:rsidRDefault="004A0D18" w:rsidP="00E02AC5">
      <w:pPr>
        <w:spacing w:before="120" w:line="276" w:lineRule="auto"/>
        <w:jc w:val="both"/>
        <w:rPr>
          <w:rFonts w:cs="Times"/>
          <w:b/>
          <w:bCs/>
          <w:sz w:val="22"/>
          <w:szCs w:val="22"/>
          <w:lang w:val="en-US"/>
        </w:rPr>
      </w:pPr>
    </w:p>
    <w:p w14:paraId="5570000A" w14:textId="63FC9ED9" w:rsidR="00EE6ECD" w:rsidRPr="003D6B53" w:rsidRDefault="003D6B53" w:rsidP="00E02AC5">
      <w:pPr>
        <w:spacing w:before="120" w:line="276" w:lineRule="auto"/>
        <w:jc w:val="both"/>
        <w:rPr>
          <w:rFonts w:cs="Times"/>
          <w:b/>
          <w:bCs/>
          <w:sz w:val="22"/>
          <w:szCs w:val="22"/>
          <w:lang w:val="en-US"/>
        </w:rPr>
      </w:pPr>
      <w:r w:rsidRPr="003D6B53">
        <w:rPr>
          <w:rFonts w:cs="Times"/>
          <w:b/>
          <w:bCs/>
          <w:sz w:val="22"/>
          <w:szCs w:val="22"/>
          <w:lang w:val="en-US"/>
        </w:rPr>
        <w:lastRenderedPageBreak/>
        <w:t>Mục tiêu của nhiệm vụ</w:t>
      </w:r>
    </w:p>
    <w:p w14:paraId="47884A9E" w14:textId="634EEA5B" w:rsidR="00415FE0" w:rsidRDefault="003D6B53" w:rsidP="00E02AC5">
      <w:pPr>
        <w:spacing w:before="120" w:line="276" w:lineRule="auto"/>
        <w:jc w:val="both"/>
        <w:rPr>
          <w:rFonts w:cs="Times"/>
          <w:sz w:val="22"/>
          <w:szCs w:val="22"/>
          <w:lang w:val="en-US"/>
        </w:rPr>
      </w:pPr>
      <w:r w:rsidRPr="003D6B53">
        <w:rPr>
          <w:rFonts w:cs="Times"/>
          <w:sz w:val="22"/>
          <w:szCs w:val="22"/>
          <w:lang w:val="en-US"/>
        </w:rPr>
        <w:t xml:space="preserve">Để thúc đẩy </w:t>
      </w:r>
      <w:r w:rsidR="001277AC" w:rsidRPr="00E02AC5">
        <w:rPr>
          <w:rFonts w:cs="Times"/>
          <w:sz w:val="22"/>
          <w:szCs w:val="22"/>
          <w:lang w:val="en-US"/>
        </w:rPr>
        <w:t xml:space="preserve">tăng </w:t>
      </w:r>
      <w:r w:rsidRPr="003D6B53">
        <w:rPr>
          <w:rFonts w:cs="Times"/>
          <w:sz w:val="22"/>
          <w:szCs w:val="22"/>
          <w:lang w:val="en-US"/>
        </w:rPr>
        <w:t>khả năng tiếp cận</w:t>
      </w:r>
      <w:r w:rsidR="001277AC" w:rsidRPr="00E02AC5">
        <w:rPr>
          <w:rFonts w:cs="Times"/>
          <w:sz w:val="22"/>
          <w:szCs w:val="22"/>
          <w:lang w:val="en-US"/>
        </w:rPr>
        <w:t xml:space="preserve"> </w:t>
      </w:r>
      <w:r w:rsidRPr="003D6B53">
        <w:rPr>
          <w:rFonts w:cs="Times"/>
          <w:sz w:val="22"/>
          <w:szCs w:val="22"/>
          <w:lang w:val="en-US"/>
        </w:rPr>
        <w:t>của các nhà đầu t</w:t>
      </w:r>
      <w:r w:rsidR="001277AC" w:rsidRPr="00E02AC5">
        <w:rPr>
          <w:rFonts w:cs="Times"/>
          <w:sz w:val="22"/>
          <w:szCs w:val="22"/>
          <w:lang w:val="en-US"/>
        </w:rPr>
        <w:t>ư xanh và</w:t>
      </w:r>
      <w:r w:rsidRPr="003D6B53">
        <w:rPr>
          <w:rFonts w:cs="Times"/>
          <w:sz w:val="22"/>
          <w:szCs w:val="22"/>
          <w:lang w:val="en-US"/>
        </w:rPr>
        <w:t xml:space="preserve"> tuần hoàn nước với </w:t>
      </w:r>
      <w:r w:rsidR="001277AC" w:rsidRPr="00E02AC5">
        <w:rPr>
          <w:rFonts w:cs="Times"/>
          <w:sz w:val="22"/>
          <w:szCs w:val="22"/>
          <w:lang w:val="en-US"/>
        </w:rPr>
        <w:t>nguồn tài chính xanh ưu đãi</w:t>
      </w:r>
      <w:r w:rsidRPr="003D6B53">
        <w:rPr>
          <w:rFonts w:cs="Times"/>
          <w:sz w:val="22"/>
          <w:szCs w:val="22"/>
          <w:lang w:val="en-US"/>
        </w:rPr>
        <w:t xml:space="preserve"> của </w:t>
      </w:r>
      <w:r w:rsidR="001277AC" w:rsidRPr="00E02AC5">
        <w:rPr>
          <w:rFonts w:cs="Times"/>
          <w:sz w:val="22"/>
          <w:szCs w:val="22"/>
          <w:lang w:val="en-US"/>
        </w:rPr>
        <w:t>các tổ chức</w:t>
      </w:r>
      <w:r w:rsidR="00C65FC9">
        <w:rPr>
          <w:rFonts w:cs="Times"/>
          <w:sz w:val="22"/>
          <w:szCs w:val="22"/>
          <w:lang w:val="en-US"/>
        </w:rPr>
        <w:t xml:space="preserve"> tài chính,</w:t>
      </w:r>
      <w:r w:rsidR="001277AC" w:rsidRPr="00E02AC5">
        <w:rPr>
          <w:rFonts w:cs="Times"/>
          <w:sz w:val="22"/>
          <w:szCs w:val="22"/>
          <w:lang w:val="en-US"/>
        </w:rPr>
        <w:t xml:space="preserve"> tín dụng</w:t>
      </w:r>
      <w:r w:rsidRPr="003D6B53">
        <w:rPr>
          <w:rFonts w:cs="Times"/>
          <w:sz w:val="22"/>
          <w:szCs w:val="22"/>
          <w:lang w:val="en-US"/>
        </w:rPr>
        <w:t xml:space="preserve">, WWF đang tìm kiếm một đội ngũ tư vấn có kinh nghiệm (“Tư vấn”) để phát triển </w:t>
      </w:r>
      <w:r w:rsidR="00590723" w:rsidRPr="00E02AC5">
        <w:rPr>
          <w:rFonts w:cs="Times"/>
          <w:sz w:val="22"/>
          <w:szCs w:val="22"/>
          <w:lang w:val="en-US"/>
        </w:rPr>
        <w:t>tài liệu</w:t>
      </w:r>
      <w:r w:rsidR="003A5CF7">
        <w:rPr>
          <w:rFonts w:cs="Times"/>
          <w:sz w:val="22"/>
          <w:szCs w:val="22"/>
          <w:lang w:val="en-US"/>
        </w:rPr>
        <w:t xml:space="preserve"> 02 tài liệu</w:t>
      </w:r>
      <w:r w:rsidR="00590723" w:rsidRPr="00E02AC5">
        <w:rPr>
          <w:rFonts w:cs="Times"/>
          <w:sz w:val="22"/>
          <w:szCs w:val="22"/>
          <w:lang w:val="en-US"/>
        </w:rPr>
        <w:t xml:space="preserve"> </w:t>
      </w:r>
      <w:r w:rsidRPr="003D6B53">
        <w:rPr>
          <w:rFonts w:cs="Times"/>
          <w:sz w:val="22"/>
          <w:szCs w:val="22"/>
          <w:lang w:val="en-US"/>
        </w:rPr>
        <w:t>Hướng dẫn</w:t>
      </w:r>
      <w:r w:rsidR="00153228">
        <w:rPr>
          <w:rFonts w:cs="Times"/>
          <w:sz w:val="22"/>
          <w:szCs w:val="22"/>
          <w:lang w:val="en-US"/>
        </w:rPr>
        <w:t xml:space="preserve"> thực hiện chính sách về tín dụng xanh</w:t>
      </w:r>
      <w:r w:rsidR="00415FE0">
        <w:rPr>
          <w:rFonts w:cs="Times"/>
          <w:sz w:val="22"/>
          <w:szCs w:val="22"/>
          <w:lang w:val="en-US"/>
        </w:rPr>
        <w:t xml:space="preserve"> </w:t>
      </w:r>
      <w:r w:rsidR="00296B1E">
        <w:rPr>
          <w:rFonts w:cs="Times"/>
          <w:sz w:val="22"/>
          <w:szCs w:val="22"/>
          <w:lang w:val="en-US"/>
        </w:rPr>
        <w:t>cho</w:t>
      </w:r>
      <w:r w:rsidR="00153228">
        <w:rPr>
          <w:rFonts w:cs="Times"/>
          <w:sz w:val="22"/>
          <w:szCs w:val="22"/>
          <w:lang w:val="en-US"/>
        </w:rPr>
        <w:t xml:space="preserve"> 02</w:t>
      </w:r>
      <w:r w:rsidR="00296B1E">
        <w:rPr>
          <w:rFonts w:cs="Times"/>
          <w:sz w:val="22"/>
          <w:szCs w:val="22"/>
          <w:lang w:val="en-US"/>
        </w:rPr>
        <w:t xml:space="preserve"> </w:t>
      </w:r>
      <w:r w:rsidR="00A37FC8">
        <w:rPr>
          <w:rFonts w:cs="Times"/>
          <w:sz w:val="22"/>
          <w:szCs w:val="22"/>
          <w:lang w:val="en-US"/>
        </w:rPr>
        <w:t>ngành</w:t>
      </w:r>
      <w:r w:rsidR="00153228">
        <w:rPr>
          <w:rFonts w:cs="Times"/>
          <w:sz w:val="22"/>
          <w:szCs w:val="22"/>
          <w:lang w:val="en-US"/>
        </w:rPr>
        <w:t>:</w:t>
      </w:r>
      <w:r w:rsidR="00A37FC8">
        <w:rPr>
          <w:rFonts w:cs="Times"/>
          <w:sz w:val="22"/>
          <w:szCs w:val="22"/>
          <w:lang w:val="en-US"/>
        </w:rPr>
        <w:t xml:space="preserve"> Dệt may và Thủy sản</w:t>
      </w:r>
      <w:r w:rsidR="00153228">
        <w:rPr>
          <w:rFonts w:cs="Times"/>
          <w:sz w:val="22"/>
          <w:szCs w:val="22"/>
          <w:lang w:val="en-US"/>
        </w:rPr>
        <w:t>. M</w:t>
      </w:r>
      <w:r w:rsidR="00A37FC8">
        <w:rPr>
          <w:rFonts w:cs="Times"/>
          <w:sz w:val="22"/>
          <w:szCs w:val="22"/>
          <w:lang w:val="en-US"/>
        </w:rPr>
        <w:t>ỗi tài liệu</w:t>
      </w:r>
      <w:r w:rsidR="00153228">
        <w:rPr>
          <w:rFonts w:cs="Times"/>
          <w:sz w:val="22"/>
          <w:szCs w:val="22"/>
          <w:lang w:val="en-US"/>
        </w:rPr>
        <w:t xml:space="preserve"> Hướng dẫn</w:t>
      </w:r>
      <w:r w:rsidR="00A37FC8">
        <w:rPr>
          <w:rFonts w:cs="Times"/>
          <w:sz w:val="22"/>
          <w:szCs w:val="22"/>
          <w:lang w:val="en-US"/>
        </w:rPr>
        <w:t xml:space="preserve"> </w:t>
      </w:r>
      <w:r w:rsidR="00153228">
        <w:rPr>
          <w:rFonts w:cs="Times"/>
          <w:sz w:val="22"/>
          <w:szCs w:val="22"/>
          <w:lang w:val="en-US"/>
        </w:rPr>
        <w:t xml:space="preserve">cấp ngành </w:t>
      </w:r>
      <w:r w:rsidR="00A37FC8">
        <w:rPr>
          <w:rFonts w:cs="Times"/>
          <w:sz w:val="22"/>
          <w:szCs w:val="22"/>
          <w:lang w:val="en-US"/>
        </w:rPr>
        <w:t xml:space="preserve">phục vụ 2 chủ thể </w:t>
      </w:r>
      <w:r w:rsidR="00415FE0">
        <w:rPr>
          <w:rFonts w:cs="Times"/>
          <w:sz w:val="22"/>
          <w:szCs w:val="22"/>
          <w:lang w:val="en-US"/>
        </w:rPr>
        <w:t>gồm:</w:t>
      </w:r>
    </w:p>
    <w:p w14:paraId="36648EB2" w14:textId="586B59DB" w:rsidR="00A37FC8" w:rsidRPr="00173696" w:rsidRDefault="00DF3DBA" w:rsidP="00173696">
      <w:pPr>
        <w:pStyle w:val="ListParagraph"/>
        <w:numPr>
          <w:ilvl w:val="0"/>
          <w:numId w:val="29"/>
        </w:numPr>
        <w:spacing w:before="120" w:line="276" w:lineRule="auto"/>
        <w:jc w:val="both"/>
        <w:rPr>
          <w:rFonts w:ascii="Times" w:hAnsi="Times" w:cs="Times"/>
          <w:sz w:val="22"/>
          <w:szCs w:val="22"/>
        </w:rPr>
      </w:pPr>
      <w:r>
        <w:rPr>
          <w:rFonts w:ascii="Times" w:hAnsi="Times" w:cs="Times"/>
          <w:sz w:val="22"/>
          <w:szCs w:val="22"/>
        </w:rPr>
        <w:t>Với</w:t>
      </w:r>
      <w:r w:rsidR="00C65FC9" w:rsidRPr="00153228">
        <w:rPr>
          <w:rFonts w:ascii="Times" w:hAnsi="Times" w:cs="Times"/>
          <w:sz w:val="22"/>
          <w:szCs w:val="22"/>
        </w:rPr>
        <w:t xml:space="preserve"> </w:t>
      </w:r>
      <w:r w:rsidR="00415FE0" w:rsidRPr="00153228">
        <w:rPr>
          <w:rFonts w:ascii="Times" w:hAnsi="Times" w:cs="Times"/>
          <w:sz w:val="22"/>
          <w:szCs w:val="22"/>
        </w:rPr>
        <w:t xml:space="preserve">chủ </w:t>
      </w:r>
      <w:r w:rsidR="00173696">
        <w:rPr>
          <w:rFonts w:ascii="Times" w:hAnsi="Times" w:cs="Times"/>
          <w:sz w:val="22"/>
          <w:szCs w:val="22"/>
        </w:rPr>
        <w:t xml:space="preserve">thể là chủ </w:t>
      </w:r>
      <w:r w:rsidR="00415FE0" w:rsidRPr="00153228">
        <w:rPr>
          <w:rFonts w:ascii="Times" w:hAnsi="Times" w:cs="Times"/>
          <w:sz w:val="22"/>
          <w:szCs w:val="22"/>
        </w:rPr>
        <w:t xml:space="preserve">dự án đầu tư </w:t>
      </w:r>
      <w:r w:rsidR="00153228" w:rsidRPr="00153228">
        <w:rPr>
          <w:rFonts w:ascii="Times" w:hAnsi="Times" w:cs="Times"/>
          <w:sz w:val="22"/>
          <w:szCs w:val="22"/>
        </w:rPr>
        <w:t xml:space="preserve">từng </w:t>
      </w:r>
      <w:r w:rsidR="00415FE0" w:rsidRPr="00153228">
        <w:rPr>
          <w:rFonts w:ascii="Times" w:hAnsi="Times" w:cs="Times"/>
          <w:sz w:val="22"/>
          <w:szCs w:val="22"/>
        </w:rPr>
        <w:t>ngành</w:t>
      </w:r>
      <w:r w:rsidR="00153228" w:rsidRPr="00153228">
        <w:rPr>
          <w:rFonts w:ascii="Times" w:hAnsi="Times" w:cs="Times"/>
          <w:sz w:val="22"/>
          <w:szCs w:val="22"/>
        </w:rPr>
        <w:t xml:space="preserve"> </w:t>
      </w:r>
      <w:r w:rsidR="00415FE0" w:rsidRPr="00153228">
        <w:rPr>
          <w:rFonts w:ascii="Times" w:hAnsi="Times" w:cs="Times"/>
          <w:sz w:val="22"/>
          <w:szCs w:val="22"/>
        </w:rPr>
        <w:t>Dệt may và Thủy sản</w:t>
      </w:r>
      <w:r>
        <w:rPr>
          <w:rFonts w:ascii="Times" w:hAnsi="Times" w:cs="Times"/>
          <w:sz w:val="22"/>
          <w:szCs w:val="22"/>
        </w:rPr>
        <w:t xml:space="preserve">: </w:t>
      </w:r>
      <w:r w:rsidR="00173696">
        <w:rPr>
          <w:rFonts w:ascii="Times" w:hAnsi="Times" w:cs="Times"/>
          <w:sz w:val="22"/>
          <w:szCs w:val="22"/>
        </w:rPr>
        <w:t>hướng dẫn</w:t>
      </w:r>
      <w:r w:rsidR="00415FE0" w:rsidRPr="00153228">
        <w:rPr>
          <w:rFonts w:ascii="Times" w:hAnsi="Times" w:cs="Times"/>
          <w:sz w:val="22"/>
          <w:szCs w:val="22"/>
        </w:rPr>
        <w:t xml:space="preserve"> áp dụng bộ </w:t>
      </w:r>
      <w:r w:rsidR="003D6B53" w:rsidRPr="00153228">
        <w:rPr>
          <w:rFonts w:ascii="Times" w:hAnsi="Times" w:cs="Times"/>
          <w:sz w:val="22"/>
          <w:szCs w:val="22"/>
        </w:rPr>
        <w:t xml:space="preserve">tiêu chí môi trường </w:t>
      </w:r>
      <w:r w:rsidR="00415FE0" w:rsidRPr="00153228">
        <w:rPr>
          <w:rFonts w:ascii="Times" w:hAnsi="Times" w:cs="Times"/>
          <w:sz w:val="22"/>
          <w:szCs w:val="22"/>
        </w:rPr>
        <w:t xml:space="preserve">đối với </w:t>
      </w:r>
      <w:r w:rsidR="003D6B53" w:rsidRPr="00153228">
        <w:rPr>
          <w:rFonts w:ascii="Times" w:hAnsi="Times" w:cs="Times"/>
          <w:sz w:val="22"/>
          <w:szCs w:val="22"/>
        </w:rPr>
        <w:t xml:space="preserve">các dự án </w:t>
      </w:r>
      <w:r w:rsidR="00590723" w:rsidRPr="00153228">
        <w:rPr>
          <w:rFonts w:ascii="Times" w:hAnsi="Times" w:cs="Times"/>
          <w:sz w:val="22"/>
          <w:szCs w:val="22"/>
        </w:rPr>
        <w:t xml:space="preserve">thuộc </w:t>
      </w:r>
      <w:r w:rsidR="00415FE0" w:rsidRPr="00153228">
        <w:rPr>
          <w:rFonts w:ascii="Times" w:hAnsi="Times" w:cs="Times"/>
          <w:sz w:val="22"/>
          <w:szCs w:val="22"/>
        </w:rPr>
        <w:t xml:space="preserve">danh </w:t>
      </w:r>
      <w:r w:rsidR="00590723" w:rsidRPr="00153228">
        <w:rPr>
          <w:rFonts w:ascii="Times" w:hAnsi="Times" w:cs="Times"/>
          <w:sz w:val="22"/>
          <w:szCs w:val="22"/>
        </w:rPr>
        <w:t>mục</w:t>
      </w:r>
      <w:r w:rsidR="007133DB" w:rsidRPr="00153228">
        <w:rPr>
          <w:rFonts w:ascii="Times" w:hAnsi="Times" w:cs="Times"/>
          <w:sz w:val="22"/>
          <w:szCs w:val="22"/>
        </w:rPr>
        <w:t xml:space="preserve"> phân loại</w:t>
      </w:r>
      <w:r w:rsidR="003D6B53" w:rsidRPr="00153228">
        <w:rPr>
          <w:rFonts w:ascii="Times" w:hAnsi="Times" w:cs="Times"/>
          <w:sz w:val="22"/>
          <w:szCs w:val="22"/>
        </w:rPr>
        <w:t xml:space="preserve"> xanh </w:t>
      </w:r>
      <w:r w:rsidR="00977410">
        <w:rPr>
          <w:rFonts w:ascii="Times" w:hAnsi="Times" w:cs="Times"/>
          <w:sz w:val="22"/>
          <w:szCs w:val="22"/>
        </w:rPr>
        <w:t xml:space="preserve">thuộc lĩnh vực dệt may và thủy </w:t>
      </w:r>
      <w:proofErr w:type="gramStart"/>
      <w:r w:rsidR="00977410">
        <w:rPr>
          <w:rFonts w:ascii="Times" w:hAnsi="Times" w:cs="Times"/>
          <w:sz w:val="22"/>
          <w:szCs w:val="22"/>
        </w:rPr>
        <w:t>sản;</w:t>
      </w:r>
      <w:proofErr w:type="gramEnd"/>
    </w:p>
    <w:p w14:paraId="2490E86A" w14:textId="6B6B0F0B" w:rsidR="003D6B53" w:rsidRDefault="00173696" w:rsidP="00F75C51">
      <w:pPr>
        <w:pStyle w:val="ListParagraph"/>
        <w:numPr>
          <w:ilvl w:val="0"/>
          <w:numId w:val="29"/>
        </w:numPr>
        <w:spacing w:before="120" w:line="276" w:lineRule="auto"/>
        <w:jc w:val="both"/>
        <w:rPr>
          <w:rFonts w:ascii="Times" w:hAnsi="Times" w:cs="Times"/>
          <w:sz w:val="22"/>
          <w:szCs w:val="22"/>
        </w:rPr>
      </w:pPr>
      <w:r>
        <w:rPr>
          <w:rFonts w:ascii="Times" w:hAnsi="Times" w:cs="Times"/>
          <w:sz w:val="22"/>
          <w:szCs w:val="22"/>
        </w:rPr>
        <w:t>Với chủ thể là</w:t>
      </w:r>
      <w:r w:rsidR="003D6B53" w:rsidRPr="00F75C51">
        <w:rPr>
          <w:rFonts w:ascii="Times" w:hAnsi="Times" w:cs="Times"/>
          <w:sz w:val="22"/>
          <w:szCs w:val="22"/>
        </w:rPr>
        <w:t xml:space="preserve"> </w:t>
      </w:r>
      <w:r w:rsidR="00415FE0">
        <w:rPr>
          <w:rFonts w:ascii="Times" w:hAnsi="Times" w:cs="Times"/>
          <w:sz w:val="22"/>
          <w:szCs w:val="22"/>
        </w:rPr>
        <w:t>tổ chức</w:t>
      </w:r>
      <w:r>
        <w:rPr>
          <w:rFonts w:ascii="Times" w:hAnsi="Times" w:cs="Times"/>
          <w:sz w:val="22"/>
          <w:szCs w:val="22"/>
        </w:rPr>
        <w:t xml:space="preserve"> tài chính,</w:t>
      </w:r>
      <w:r w:rsidR="00415FE0">
        <w:rPr>
          <w:rFonts w:ascii="Times" w:hAnsi="Times" w:cs="Times"/>
          <w:sz w:val="22"/>
          <w:szCs w:val="22"/>
        </w:rPr>
        <w:t xml:space="preserve"> tín dụng</w:t>
      </w:r>
      <w:r>
        <w:rPr>
          <w:rFonts w:ascii="Times" w:hAnsi="Times" w:cs="Times"/>
          <w:sz w:val="22"/>
          <w:szCs w:val="22"/>
        </w:rPr>
        <w:t>:</w:t>
      </w:r>
      <w:r w:rsidR="003D6B53" w:rsidRPr="00F75C51">
        <w:rPr>
          <w:rFonts w:ascii="Times" w:hAnsi="Times" w:cs="Times"/>
          <w:sz w:val="22"/>
          <w:szCs w:val="22"/>
        </w:rPr>
        <w:t xml:space="preserve"> </w:t>
      </w:r>
      <w:r w:rsidR="00AF6723">
        <w:rPr>
          <w:rFonts w:ascii="Times" w:hAnsi="Times" w:cs="Times"/>
          <w:sz w:val="22"/>
          <w:szCs w:val="22"/>
        </w:rPr>
        <w:t xml:space="preserve">hướng dẫn </w:t>
      </w:r>
      <w:r w:rsidR="00A37FC8">
        <w:rPr>
          <w:rFonts w:ascii="Times" w:hAnsi="Times" w:cs="Times"/>
          <w:sz w:val="22"/>
          <w:szCs w:val="22"/>
        </w:rPr>
        <w:t>áp</w:t>
      </w:r>
      <w:r w:rsidR="00415FE0">
        <w:rPr>
          <w:rFonts w:ascii="Times" w:hAnsi="Times" w:cs="Times"/>
          <w:sz w:val="22"/>
          <w:szCs w:val="22"/>
        </w:rPr>
        <w:t xml:space="preserve"> dụng tiêu chí môi trường và việc xác định, xác nhận dự án đầu tư thuộc danh mục xanh để cấp tín dụng xanh.</w:t>
      </w:r>
      <w:r w:rsidR="00A87214" w:rsidRPr="00F75C51">
        <w:rPr>
          <w:rFonts w:ascii="Times" w:hAnsi="Times" w:cs="Times"/>
          <w:sz w:val="22"/>
          <w:szCs w:val="22"/>
        </w:rPr>
        <w:t xml:space="preserve"> </w:t>
      </w:r>
    </w:p>
    <w:p w14:paraId="798BCE36" w14:textId="19725828" w:rsidR="00153228" w:rsidRPr="00153228" w:rsidRDefault="00153228" w:rsidP="00153228">
      <w:pPr>
        <w:spacing w:before="120" w:line="276" w:lineRule="auto"/>
        <w:jc w:val="both"/>
        <w:rPr>
          <w:rFonts w:cs="Times"/>
          <w:sz w:val="22"/>
          <w:szCs w:val="22"/>
        </w:rPr>
      </w:pPr>
      <w:r>
        <w:rPr>
          <w:rFonts w:cs="Times"/>
          <w:sz w:val="22"/>
          <w:szCs w:val="22"/>
        </w:rPr>
        <w:t xml:space="preserve">Tư vấn sẽ </w:t>
      </w:r>
      <w:r w:rsidRPr="00153228">
        <w:rPr>
          <w:rFonts w:cs="Times"/>
          <w:sz w:val="22"/>
          <w:szCs w:val="22"/>
        </w:rPr>
        <w:t xml:space="preserve">cung cấp </w:t>
      </w:r>
      <w:r w:rsidR="004B5325">
        <w:rPr>
          <w:rFonts w:cs="Times"/>
          <w:sz w:val="22"/>
          <w:szCs w:val="22"/>
        </w:rPr>
        <w:t>02</w:t>
      </w:r>
      <w:r w:rsidR="009E2481">
        <w:rPr>
          <w:rFonts w:cs="Times"/>
          <w:sz w:val="22"/>
          <w:szCs w:val="22"/>
        </w:rPr>
        <w:t xml:space="preserve"> khóa </w:t>
      </w:r>
      <w:r w:rsidRPr="00153228">
        <w:rPr>
          <w:rFonts w:cs="Times"/>
          <w:sz w:val="22"/>
          <w:szCs w:val="22"/>
        </w:rPr>
        <w:t xml:space="preserve">huấn luyện cho </w:t>
      </w:r>
      <w:r w:rsidR="0072245A">
        <w:rPr>
          <w:rFonts w:cs="Times"/>
          <w:sz w:val="22"/>
          <w:szCs w:val="22"/>
        </w:rPr>
        <w:t xml:space="preserve">các doanh nghiệp đại diện từ các </w:t>
      </w:r>
      <w:r w:rsidR="009E2481">
        <w:rPr>
          <w:rFonts w:cs="Times"/>
          <w:sz w:val="22"/>
          <w:szCs w:val="22"/>
        </w:rPr>
        <w:t xml:space="preserve">ngành: </w:t>
      </w:r>
      <w:r w:rsidRPr="00153228">
        <w:rPr>
          <w:rFonts w:cs="Times"/>
          <w:sz w:val="22"/>
          <w:szCs w:val="22"/>
        </w:rPr>
        <w:t>Dệt may</w:t>
      </w:r>
      <w:r w:rsidR="009E2481">
        <w:rPr>
          <w:rFonts w:cs="Times"/>
          <w:sz w:val="22"/>
          <w:szCs w:val="22"/>
        </w:rPr>
        <w:t xml:space="preserve">, </w:t>
      </w:r>
      <w:r w:rsidRPr="00153228">
        <w:rPr>
          <w:rFonts w:cs="Times"/>
          <w:sz w:val="22"/>
          <w:szCs w:val="22"/>
        </w:rPr>
        <w:t xml:space="preserve">Thủy sản, </w:t>
      </w:r>
      <w:r w:rsidR="009E2481">
        <w:rPr>
          <w:rFonts w:cs="Times"/>
          <w:sz w:val="22"/>
          <w:szCs w:val="22"/>
        </w:rPr>
        <w:t>và Tài chính-Tín dụng</w:t>
      </w:r>
      <w:r w:rsidR="00854F0B">
        <w:rPr>
          <w:rFonts w:cs="Times"/>
          <w:sz w:val="22"/>
          <w:szCs w:val="22"/>
        </w:rPr>
        <w:t xml:space="preserve"> </w:t>
      </w:r>
    </w:p>
    <w:p w14:paraId="46238569" w14:textId="77777777" w:rsidR="008B321E" w:rsidRPr="003D6B53" w:rsidRDefault="008B321E" w:rsidP="00E02AC5">
      <w:pPr>
        <w:spacing w:before="120" w:line="276" w:lineRule="auto"/>
        <w:jc w:val="both"/>
        <w:rPr>
          <w:rFonts w:cs="Times"/>
          <w:sz w:val="22"/>
          <w:szCs w:val="22"/>
          <w:lang w:val="en-US"/>
        </w:rPr>
      </w:pPr>
    </w:p>
    <w:p w14:paraId="6D9EE8A4" w14:textId="3C502E07" w:rsidR="008B321E" w:rsidRPr="003D6B53" w:rsidRDefault="003D6B53" w:rsidP="00E02AC5">
      <w:pPr>
        <w:spacing w:before="120" w:line="276" w:lineRule="auto"/>
        <w:jc w:val="both"/>
        <w:rPr>
          <w:rFonts w:cs="Times"/>
          <w:b/>
          <w:bCs/>
          <w:sz w:val="22"/>
          <w:szCs w:val="22"/>
          <w:lang w:val="en-US"/>
        </w:rPr>
      </w:pPr>
      <w:r w:rsidRPr="003D6B53">
        <w:rPr>
          <w:rFonts w:cs="Times"/>
          <w:b/>
          <w:bCs/>
          <w:sz w:val="22"/>
          <w:szCs w:val="22"/>
          <w:lang w:val="en-US"/>
        </w:rPr>
        <w:t>Nhiệm vụ</w:t>
      </w:r>
      <w:r w:rsidR="008B321E" w:rsidRPr="00E02AC5">
        <w:rPr>
          <w:rFonts w:cs="Times"/>
          <w:b/>
          <w:bCs/>
          <w:sz w:val="22"/>
          <w:szCs w:val="22"/>
          <w:lang w:val="en-US"/>
        </w:rPr>
        <w:t xml:space="preserve"> cụ thể</w:t>
      </w:r>
    </w:p>
    <w:p w14:paraId="126E55DE" w14:textId="77777777" w:rsidR="00B54B96" w:rsidRDefault="003D6B53" w:rsidP="00E02AC5">
      <w:pPr>
        <w:spacing w:before="120" w:line="276" w:lineRule="auto"/>
        <w:jc w:val="both"/>
        <w:rPr>
          <w:rFonts w:cs="Times"/>
          <w:b/>
          <w:bCs/>
          <w:sz w:val="22"/>
          <w:szCs w:val="22"/>
          <w:lang w:val="en-US"/>
        </w:rPr>
      </w:pPr>
      <w:r w:rsidRPr="003D6B53">
        <w:rPr>
          <w:rFonts w:cs="Times"/>
          <w:b/>
          <w:bCs/>
          <w:sz w:val="22"/>
          <w:szCs w:val="22"/>
          <w:lang w:val="en-US"/>
        </w:rPr>
        <w:t xml:space="preserve">Nhiệm vụ 1: Phát triển </w:t>
      </w:r>
      <w:r w:rsidR="00043189">
        <w:rPr>
          <w:rFonts w:cs="Times"/>
          <w:b/>
          <w:bCs/>
          <w:sz w:val="22"/>
          <w:szCs w:val="22"/>
          <w:lang w:val="en-US"/>
        </w:rPr>
        <w:t xml:space="preserve">02 </w:t>
      </w:r>
      <w:r w:rsidR="00415FE0">
        <w:rPr>
          <w:rFonts w:cs="Times"/>
          <w:b/>
          <w:bCs/>
          <w:sz w:val="22"/>
          <w:szCs w:val="22"/>
          <w:lang w:val="en-US"/>
        </w:rPr>
        <w:t xml:space="preserve">tài liệu </w:t>
      </w:r>
      <w:r w:rsidR="0011008B" w:rsidRPr="0011008B">
        <w:rPr>
          <w:rFonts w:cs="Times"/>
          <w:b/>
          <w:bCs/>
          <w:sz w:val="22"/>
          <w:szCs w:val="22"/>
          <w:lang w:val="en-US"/>
        </w:rPr>
        <w:t>Hướng dẫn thực hiện chính sách về tín dụng xanh cho 02 ngành: Dệt may và Thủy sản</w:t>
      </w:r>
      <w:r w:rsidR="0011008B">
        <w:rPr>
          <w:rFonts w:cs="Times"/>
          <w:b/>
          <w:bCs/>
          <w:sz w:val="22"/>
          <w:szCs w:val="22"/>
          <w:lang w:val="en-US"/>
        </w:rPr>
        <w:t xml:space="preserve">. </w:t>
      </w:r>
    </w:p>
    <w:p w14:paraId="1005A4C7" w14:textId="503EC091" w:rsidR="008B321E" w:rsidRPr="00B54B96" w:rsidRDefault="0011008B" w:rsidP="00E02AC5">
      <w:pPr>
        <w:spacing w:before="120" w:line="276" w:lineRule="auto"/>
        <w:jc w:val="both"/>
        <w:rPr>
          <w:rFonts w:cs="Times"/>
          <w:sz w:val="22"/>
          <w:szCs w:val="22"/>
          <w:lang w:val="en-US"/>
        </w:rPr>
      </w:pPr>
      <w:r w:rsidRPr="00B54B96">
        <w:rPr>
          <w:rFonts w:cs="Times"/>
          <w:sz w:val="22"/>
          <w:szCs w:val="22"/>
          <w:lang w:val="en-US"/>
        </w:rPr>
        <w:t>Mỗi tài liệu</w:t>
      </w:r>
      <w:r w:rsidR="00720997" w:rsidRPr="00B54B96">
        <w:rPr>
          <w:rFonts w:cs="Times"/>
          <w:sz w:val="22"/>
          <w:szCs w:val="22"/>
          <w:lang w:val="en-US"/>
        </w:rPr>
        <w:t xml:space="preserve"> dành cho </w:t>
      </w:r>
      <w:r w:rsidRPr="00B54B96">
        <w:rPr>
          <w:rFonts w:cs="Times"/>
          <w:sz w:val="22"/>
          <w:szCs w:val="22"/>
          <w:lang w:val="en-US"/>
        </w:rPr>
        <w:t xml:space="preserve">02 chủ thể gồm </w:t>
      </w:r>
      <w:r w:rsidR="00720997" w:rsidRPr="00B54B96">
        <w:rPr>
          <w:rFonts w:cs="Times"/>
          <w:sz w:val="22"/>
          <w:szCs w:val="22"/>
          <w:lang w:val="en-US"/>
        </w:rPr>
        <w:t>đối tượng chủ dự án đầu tư</w:t>
      </w:r>
      <w:r w:rsidRPr="00B54B96">
        <w:rPr>
          <w:rFonts w:cs="Times"/>
          <w:sz w:val="22"/>
          <w:szCs w:val="22"/>
          <w:lang w:val="en-US"/>
        </w:rPr>
        <w:t xml:space="preserve"> và </w:t>
      </w:r>
      <w:r w:rsidR="00B54B96" w:rsidRPr="00B54B96">
        <w:rPr>
          <w:rFonts w:cs="Times"/>
          <w:sz w:val="22"/>
          <w:szCs w:val="22"/>
          <w:lang w:val="en-US"/>
        </w:rPr>
        <w:t>tổ chức tín dụng</w:t>
      </w:r>
      <w:r w:rsidR="00415FE0" w:rsidRPr="00B54B96">
        <w:rPr>
          <w:rFonts w:cs="Times"/>
          <w:sz w:val="22"/>
          <w:szCs w:val="22"/>
          <w:lang w:val="en-US"/>
        </w:rPr>
        <w:t>,</w:t>
      </w:r>
      <w:r w:rsidR="002307F4" w:rsidRPr="00B54B96">
        <w:rPr>
          <w:rFonts w:cs="Times"/>
          <w:sz w:val="22"/>
          <w:szCs w:val="22"/>
          <w:lang w:val="en-US"/>
        </w:rPr>
        <w:t xml:space="preserve"> </w:t>
      </w:r>
      <w:r w:rsidR="003D6B53" w:rsidRPr="00B54B96">
        <w:rPr>
          <w:rFonts w:cs="Times"/>
          <w:sz w:val="22"/>
          <w:szCs w:val="22"/>
          <w:lang w:val="en-US"/>
        </w:rPr>
        <w:t>bao gồm các nội dung sau</w:t>
      </w:r>
      <w:r w:rsidR="00415FE0" w:rsidRPr="00B54B96">
        <w:rPr>
          <w:rFonts w:cs="Times"/>
          <w:sz w:val="22"/>
          <w:szCs w:val="22"/>
          <w:lang w:val="en-US"/>
        </w:rPr>
        <w:t>:</w:t>
      </w:r>
    </w:p>
    <w:p w14:paraId="400F7549" w14:textId="603627DE" w:rsidR="00C67911" w:rsidRPr="00F75C51" w:rsidRDefault="00B54B96" w:rsidP="00660D0A">
      <w:pPr>
        <w:numPr>
          <w:ilvl w:val="0"/>
          <w:numId w:val="24"/>
        </w:numPr>
        <w:spacing w:before="120" w:line="276" w:lineRule="auto"/>
        <w:jc w:val="both"/>
        <w:rPr>
          <w:rFonts w:cs="Times"/>
          <w:sz w:val="22"/>
          <w:szCs w:val="22"/>
          <w:lang w:val="en-US"/>
        </w:rPr>
      </w:pPr>
      <w:r>
        <w:rPr>
          <w:rFonts w:cs="Times"/>
          <w:sz w:val="22"/>
          <w:szCs w:val="22"/>
        </w:rPr>
        <w:t xml:space="preserve">Đối với đối tượng chủ dự án đầu tư: </w:t>
      </w:r>
      <w:r w:rsidR="00787FD9">
        <w:rPr>
          <w:rFonts w:cs="Times"/>
          <w:sz w:val="22"/>
          <w:szCs w:val="22"/>
        </w:rPr>
        <w:t>cần</w:t>
      </w:r>
      <w:r>
        <w:rPr>
          <w:rFonts w:cs="Times"/>
          <w:sz w:val="22"/>
          <w:szCs w:val="22"/>
        </w:rPr>
        <w:t xml:space="preserve"> bao gồm</w:t>
      </w:r>
      <w:r w:rsidR="00787FD9">
        <w:rPr>
          <w:rFonts w:cs="Times"/>
          <w:sz w:val="22"/>
          <w:szCs w:val="22"/>
        </w:rPr>
        <w:t xml:space="preserve"> nội dung về</w:t>
      </w:r>
      <w:r>
        <w:rPr>
          <w:rFonts w:cs="Times"/>
          <w:sz w:val="22"/>
          <w:szCs w:val="22"/>
        </w:rPr>
        <w:t xml:space="preserve"> x</w:t>
      </w:r>
      <w:r w:rsidR="00C67911" w:rsidRPr="00C67911">
        <w:rPr>
          <w:rFonts w:cs="Times"/>
          <w:sz w:val="22"/>
          <w:szCs w:val="22"/>
        </w:rPr>
        <w:t>ây dựng hồ sơ chứng minh dự án đầu tư thuộc danh mục phân loại xanh; lựa chọn được loại hình/tổ chức xác nhận phù hợp với công đoạn của dự án đầu tư mong muốn; tiếp cận các chính sách ưu đãi, hỗ trợ</w:t>
      </w:r>
      <w:r w:rsidR="00C67911">
        <w:rPr>
          <w:rFonts w:cs="Times"/>
          <w:sz w:val="22"/>
          <w:szCs w:val="22"/>
        </w:rPr>
        <w:t xml:space="preserve"> </w:t>
      </w:r>
    </w:p>
    <w:p w14:paraId="679B9F74" w14:textId="120127AB" w:rsidR="00C67911" w:rsidRPr="00F75C51" w:rsidRDefault="00B54B96" w:rsidP="00660D0A">
      <w:pPr>
        <w:numPr>
          <w:ilvl w:val="0"/>
          <w:numId w:val="24"/>
        </w:numPr>
        <w:spacing w:before="120" w:line="276" w:lineRule="auto"/>
        <w:jc w:val="both"/>
        <w:rPr>
          <w:rFonts w:cs="Times"/>
          <w:sz w:val="22"/>
          <w:szCs w:val="22"/>
          <w:lang w:val="en-US"/>
        </w:rPr>
      </w:pPr>
      <w:r>
        <w:rPr>
          <w:rFonts w:cs="Times"/>
          <w:sz w:val="22"/>
          <w:szCs w:val="22"/>
          <w:lang w:val="en-US"/>
        </w:rPr>
        <w:t>Đối với</w:t>
      </w:r>
      <w:r w:rsidR="00C67911">
        <w:rPr>
          <w:rFonts w:cs="Times"/>
          <w:sz w:val="22"/>
          <w:szCs w:val="22"/>
          <w:lang w:val="en-US"/>
        </w:rPr>
        <w:t xml:space="preserve"> đối tượng là tổ chức tín dụng</w:t>
      </w:r>
      <w:r>
        <w:rPr>
          <w:rFonts w:cs="Times"/>
          <w:sz w:val="22"/>
          <w:szCs w:val="22"/>
          <w:lang w:val="en-US"/>
        </w:rPr>
        <w:t xml:space="preserve">: </w:t>
      </w:r>
      <w:r w:rsidR="00C67911">
        <w:rPr>
          <w:rFonts w:cs="Times"/>
          <w:sz w:val="22"/>
          <w:szCs w:val="22"/>
          <w:lang w:val="en-US"/>
        </w:rPr>
        <w:t xml:space="preserve">cần bao gồm nội dung về </w:t>
      </w:r>
      <w:r w:rsidR="00C67911" w:rsidRPr="00C67911">
        <w:rPr>
          <w:rFonts w:cs="Times"/>
          <w:sz w:val="22"/>
          <w:szCs w:val="22"/>
        </w:rPr>
        <w:t>áp dụng</w:t>
      </w:r>
      <w:r w:rsidR="00787FD9">
        <w:rPr>
          <w:rFonts w:cs="Times"/>
          <w:sz w:val="22"/>
          <w:szCs w:val="22"/>
        </w:rPr>
        <w:t xml:space="preserve"> tiêu chí môi trường</w:t>
      </w:r>
      <w:r w:rsidR="00C67911" w:rsidRPr="00C67911">
        <w:rPr>
          <w:rFonts w:cs="Times"/>
          <w:sz w:val="22"/>
          <w:szCs w:val="22"/>
        </w:rPr>
        <w:t xml:space="preserve"> để xác định dự án thuộc danh mục phân loại xanh để thực hiện cấp tín dụng xanh theo chính sách của ngân hàng đó; áp dụng để thực hiện các chính sách ưu đãi, hỗ trợ của nhà nước theo quy định của pháp luật</w:t>
      </w:r>
    </w:p>
    <w:p w14:paraId="492EFC14" w14:textId="557BDF55" w:rsidR="00E66EEA" w:rsidRPr="003D6B53" w:rsidRDefault="003D6B53" w:rsidP="00660D0A">
      <w:pPr>
        <w:numPr>
          <w:ilvl w:val="0"/>
          <w:numId w:val="24"/>
        </w:numPr>
        <w:spacing w:before="120" w:line="276" w:lineRule="auto"/>
        <w:jc w:val="both"/>
        <w:rPr>
          <w:rFonts w:cs="Times"/>
          <w:sz w:val="22"/>
          <w:szCs w:val="22"/>
          <w:lang w:val="en-US"/>
        </w:rPr>
      </w:pPr>
      <w:r w:rsidRPr="003D6B53">
        <w:rPr>
          <w:rFonts w:cs="Times"/>
          <w:sz w:val="22"/>
          <w:szCs w:val="22"/>
          <w:lang w:val="en-US"/>
        </w:rPr>
        <w:t xml:space="preserve">Giải thích </w:t>
      </w:r>
      <w:r w:rsidR="00C67911">
        <w:rPr>
          <w:rFonts w:cs="Times"/>
          <w:sz w:val="22"/>
          <w:szCs w:val="22"/>
          <w:lang w:val="en-US"/>
        </w:rPr>
        <w:t xml:space="preserve">các thuật ngữ được liệt kê trong </w:t>
      </w:r>
      <w:r w:rsidR="00AA1688">
        <w:rPr>
          <w:rFonts w:cs="Times"/>
          <w:sz w:val="22"/>
          <w:szCs w:val="22"/>
          <w:lang w:val="en-US"/>
        </w:rPr>
        <w:t>Phụ lục I</w:t>
      </w:r>
      <w:r w:rsidR="00AA1688" w:rsidRPr="00AA1688">
        <w:rPr>
          <w:rFonts w:cs="Times"/>
          <w:sz w:val="22"/>
          <w:szCs w:val="22"/>
          <w:lang w:val="en-US"/>
        </w:rPr>
        <w:t xml:space="preserve"> </w:t>
      </w:r>
      <w:r w:rsidR="00AA1688">
        <w:rPr>
          <w:rFonts w:cs="Times"/>
          <w:sz w:val="22"/>
          <w:szCs w:val="22"/>
          <w:lang w:val="en-US"/>
        </w:rPr>
        <w:t>của Quyết định số 21/2025/QĐ-TTg</w:t>
      </w:r>
      <w:r w:rsidR="00C67911">
        <w:rPr>
          <w:rFonts w:cs="Times"/>
          <w:sz w:val="22"/>
          <w:szCs w:val="22"/>
          <w:lang w:val="en-US"/>
        </w:rPr>
        <w:t>, như</w:t>
      </w:r>
      <w:r w:rsidR="00C67911" w:rsidRPr="003D6B53">
        <w:rPr>
          <w:rFonts w:cs="Times"/>
          <w:sz w:val="22"/>
          <w:szCs w:val="22"/>
          <w:lang w:val="en-US"/>
        </w:rPr>
        <w:t xml:space="preserve"> </w:t>
      </w:r>
      <w:r w:rsidR="00C67911" w:rsidRPr="00E02AC5">
        <w:rPr>
          <w:rFonts w:cs="Times"/>
          <w:sz w:val="22"/>
          <w:szCs w:val="22"/>
          <w:lang w:val="en-US"/>
        </w:rPr>
        <w:t>tiêu chí sàng lọc</w:t>
      </w:r>
      <w:r w:rsidR="00C67911" w:rsidRPr="003D6B53">
        <w:rPr>
          <w:rFonts w:cs="Times"/>
          <w:sz w:val="22"/>
          <w:szCs w:val="22"/>
          <w:lang w:val="en-US"/>
        </w:rPr>
        <w:t xml:space="preserve">, ngưỡng, chỉ số và </w:t>
      </w:r>
      <w:r w:rsidR="00C67911" w:rsidRPr="00E02AC5">
        <w:rPr>
          <w:rFonts w:cs="Times"/>
          <w:sz w:val="22"/>
          <w:szCs w:val="22"/>
          <w:lang w:val="en-US"/>
        </w:rPr>
        <w:t xml:space="preserve">quy chuẩn, </w:t>
      </w:r>
      <w:r w:rsidR="00C67911" w:rsidRPr="003D6B53">
        <w:rPr>
          <w:rFonts w:cs="Times"/>
          <w:sz w:val="22"/>
          <w:szCs w:val="22"/>
          <w:lang w:val="en-US"/>
        </w:rPr>
        <w:t>tiêu chuẩn kỹ thuật tương ứng</w:t>
      </w:r>
      <w:r w:rsidRPr="003D6B53">
        <w:rPr>
          <w:rFonts w:cs="Times"/>
          <w:sz w:val="22"/>
          <w:szCs w:val="22"/>
          <w:lang w:val="en-US"/>
        </w:rPr>
        <w:t xml:space="preserve"> </w:t>
      </w:r>
    </w:p>
    <w:p w14:paraId="5D8151FB" w14:textId="16ECDC90" w:rsidR="003D6B53" w:rsidRPr="003D6B53" w:rsidRDefault="003D6B53" w:rsidP="00E02AC5">
      <w:pPr>
        <w:numPr>
          <w:ilvl w:val="0"/>
          <w:numId w:val="24"/>
        </w:numPr>
        <w:spacing w:before="120" w:line="276" w:lineRule="auto"/>
        <w:jc w:val="both"/>
        <w:rPr>
          <w:rFonts w:cs="Times"/>
          <w:sz w:val="22"/>
          <w:szCs w:val="22"/>
          <w:lang w:val="en-US"/>
        </w:rPr>
      </w:pPr>
      <w:r w:rsidRPr="003D6B53">
        <w:rPr>
          <w:rFonts w:cs="Times"/>
          <w:sz w:val="22"/>
          <w:szCs w:val="22"/>
          <w:lang w:val="en-US"/>
        </w:rPr>
        <w:t xml:space="preserve">Các bước </w:t>
      </w:r>
      <w:r w:rsidR="00E66EEA" w:rsidRPr="00E02AC5">
        <w:rPr>
          <w:rFonts w:cs="Times"/>
          <w:sz w:val="22"/>
          <w:szCs w:val="22"/>
          <w:lang w:val="en-US"/>
        </w:rPr>
        <w:t xml:space="preserve">của quy trình </w:t>
      </w:r>
      <w:r w:rsidRPr="003D6B53">
        <w:rPr>
          <w:rFonts w:cs="Times"/>
          <w:sz w:val="22"/>
          <w:szCs w:val="22"/>
          <w:lang w:val="en-US"/>
        </w:rPr>
        <w:t>xác minh</w:t>
      </w:r>
      <w:r w:rsidR="00E66EEA" w:rsidRPr="00E02AC5">
        <w:rPr>
          <w:rFonts w:cs="Times"/>
          <w:sz w:val="22"/>
          <w:szCs w:val="22"/>
          <w:lang w:val="en-US"/>
        </w:rPr>
        <w:t xml:space="preserve"> đáp ứng tiêu chí môi trường của dự án đầu tư </w:t>
      </w:r>
      <w:r w:rsidR="00B76FD8" w:rsidRPr="00E02AC5">
        <w:rPr>
          <w:rFonts w:cs="Times"/>
          <w:sz w:val="22"/>
          <w:szCs w:val="22"/>
          <w:lang w:val="en-US"/>
        </w:rPr>
        <w:t xml:space="preserve">để được coi là thuộc Danh mục </w:t>
      </w:r>
      <w:r w:rsidR="00C15206">
        <w:rPr>
          <w:rFonts w:cs="Times"/>
          <w:sz w:val="22"/>
          <w:szCs w:val="22"/>
          <w:lang w:val="en-US"/>
        </w:rPr>
        <w:t xml:space="preserve">phân loại </w:t>
      </w:r>
      <w:r w:rsidR="00B76FD8" w:rsidRPr="00E02AC5">
        <w:rPr>
          <w:rFonts w:cs="Times"/>
          <w:sz w:val="22"/>
          <w:szCs w:val="22"/>
          <w:lang w:val="en-US"/>
        </w:rPr>
        <w:t>xanh</w:t>
      </w:r>
      <w:r w:rsidR="00C15206">
        <w:rPr>
          <w:rFonts w:cs="Times"/>
          <w:sz w:val="22"/>
          <w:szCs w:val="22"/>
          <w:lang w:val="en-US"/>
        </w:rPr>
        <w:t xml:space="preserve"> theo Phụ lục I của Quyết định số 21/2025/QĐ-TTg</w:t>
      </w:r>
      <w:r w:rsidRPr="003D6B53">
        <w:rPr>
          <w:rFonts w:cs="Times"/>
          <w:sz w:val="22"/>
          <w:szCs w:val="22"/>
          <w:lang w:val="en-US"/>
        </w:rPr>
        <w:t xml:space="preserve"> </w:t>
      </w:r>
    </w:p>
    <w:p w14:paraId="2C59E66E" w14:textId="50B7C9CC" w:rsidR="003D6B53" w:rsidRPr="00E02AC5" w:rsidRDefault="003D6B53" w:rsidP="00E02AC5">
      <w:pPr>
        <w:spacing w:before="120" w:line="276" w:lineRule="auto"/>
        <w:jc w:val="both"/>
        <w:rPr>
          <w:rFonts w:cs="Times"/>
          <w:sz w:val="22"/>
          <w:szCs w:val="22"/>
          <w:lang w:val="en-US"/>
        </w:rPr>
      </w:pPr>
      <w:r w:rsidRPr="003D6B53">
        <w:rPr>
          <w:rFonts w:cs="Times"/>
          <w:sz w:val="22"/>
          <w:szCs w:val="22"/>
          <w:lang w:val="en-US"/>
        </w:rPr>
        <w:t>Đội ngũ tư vấn sẽ trình bày dự thảo Hướng dẫn cho các bên liên quan liên quan, nhận</w:t>
      </w:r>
      <w:r w:rsidR="00AA1688">
        <w:rPr>
          <w:rFonts w:cs="Times"/>
          <w:sz w:val="22"/>
          <w:szCs w:val="22"/>
          <w:lang w:val="en-US"/>
        </w:rPr>
        <w:t xml:space="preserve"> góp ý</w:t>
      </w:r>
      <w:r w:rsidRPr="003D6B53">
        <w:rPr>
          <w:rFonts w:cs="Times"/>
          <w:sz w:val="22"/>
          <w:szCs w:val="22"/>
          <w:lang w:val="en-US"/>
        </w:rPr>
        <w:t xml:space="preserve"> và hoàn thiện</w:t>
      </w:r>
      <w:r w:rsidR="00B85C59">
        <w:rPr>
          <w:rFonts w:cs="Times"/>
          <w:sz w:val="22"/>
          <w:szCs w:val="22"/>
          <w:lang w:val="en-US"/>
        </w:rPr>
        <w:t xml:space="preserve"> 02 tài liệu</w:t>
      </w:r>
      <w:r w:rsidRPr="003D6B53">
        <w:rPr>
          <w:rFonts w:cs="Times"/>
          <w:sz w:val="22"/>
          <w:szCs w:val="22"/>
          <w:lang w:val="en-US"/>
        </w:rPr>
        <w:t xml:space="preserve"> Hướng dẫn.</w:t>
      </w:r>
    </w:p>
    <w:p w14:paraId="796FFD02" w14:textId="77777777" w:rsidR="00810668" w:rsidRPr="003D6B53" w:rsidRDefault="00810668" w:rsidP="00E02AC5">
      <w:pPr>
        <w:spacing w:before="120" w:line="276" w:lineRule="auto"/>
        <w:jc w:val="both"/>
        <w:rPr>
          <w:rFonts w:cs="Times"/>
          <w:sz w:val="22"/>
          <w:szCs w:val="22"/>
          <w:lang w:val="en-US"/>
        </w:rPr>
      </w:pPr>
    </w:p>
    <w:p w14:paraId="299666D0" w14:textId="3A663C35" w:rsidR="0072245A" w:rsidRPr="0072245A" w:rsidRDefault="003D6B53" w:rsidP="00E02AC5">
      <w:pPr>
        <w:spacing w:before="120" w:line="276" w:lineRule="auto"/>
        <w:jc w:val="both"/>
        <w:rPr>
          <w:rFonts w:cs="Times"/>
          <w:b/>
          <w:bCs/>
          <w:sz w:val="22"/>
          <w:szCs w:val="22"/>
          <w:lang w:val="en-US"/>
        </w:rPr>
      </w:pPr>
      <w:r w:rsidRPr="003D6B53">
        <w:rPr>
          <w:rFonts w:cs="Times"/>
          <w:b/>
          <w:bCs/>
          <w:sz w:val="22"/>
          <w:szCs w:val="22"/>
          <w:lang w:val="en-US"/>
        </w:rPr>
        <w:t xml:space="preserve">Nhiệm vụ 2: Cung cấp </w:t>
      </w:r>
      <w:r w:rsidR="00B85C59">
        <w:rPr>
          <w:rFonts w:cs="Times"/>
          <w:b/>
          <w:bCs/>
          <w:sz w:val="22"/>
          <w:szCs w:val="22"/>
          <w:lang w:val="en-US"/>
        </w:rPr>
        <w:t>khóa huấn luyện</w:t>
      </w:r>
      <w:r w:rsidRPr="003D6B53">
        <w:rPr>
          <w:rFonts w:cs="Times"/>
          <w:b/>
          <w:bCs/>
          <w:sz w:val="22"/>
          <w:szCs w:val="22"/>
          <w:lang w:val="en-US"/>
        </w:rPr>
        <w:t xml:space="preserve"> </w:t>
      </w:r>
      <w:r w:rsidR="0072245A">
        <w:rPr>
          <w:rFonts w:cs="Times"/>
          <w:b/>
          <w:bCs/>
          <w:sz w:val="22"/>
          <w:szCs w:val="22"/>
          <w:lang w:val="en-US"/>
        </w:rPr>
        <w:t>các doanh nghiệp</w:t>
      </w:r>
      <w:r w:rsidR="00B85C59">
        <w:rPr>
          <w:rFonts w:cs="Times"/>
          <w:b/>
          <w:bCs/>
          <w:sz w:val="22"/>
          <w:szCs w:val="22"/>
          <w:lang w:val="en-US"/>
        </w:rPr>
        <w:t xml:space="preserve"> </w:t>
      </w:r>
      <w:r w:rsidR="0072245A">
        <w:rPr>
          <w:rFonts w:cs="Times"/>
          <w:b/>
          <w:bCs/>
          <w:sz w:val="22"/>
          <w:szCs w:val="22"/>
          <w:lang w:val="en-US"/>
        </w:rPr>
        <w:t xml:space="preserve">từ </w:t>
      </w:r>
      <w:r w:rsidR="00B85C59">
        <w:rPr>
          <w:rFonts w:cs="Times"/>
          <w:b/>
          <w:bCs/>
          <w:sz w:val="22"/>
          <w:szCs w:val="22"/>
          <w:lang w:val="en-US"/>
        </w:rPr>
        <w:t>ngành Dệt may và Thủy sản</w:t>
      </w:r>
      <w:r w:rsidR="0072245A">
        <w:rPr>
          <w:rFonts w:cs="Times"/>
          <w:b/>
          <w:bCs/>
          <w:sz w:val="22"/>
          <w:szCs w:val="22"/>
          <w:lang w:val="en-US"/>
        </w:rPr>
        <w:t xml:space="preserve">, Tài chính-tín dụng </w:t>
      </w:r>
    </w:p>
    <w:p w14:paraId="07839856" w14:textId="48341B1B" w:rsidR="00C67911" w:rsidRDefault="0072245A" w:rsidP="00E02AC5">
      <w:pPr>
        <w:spacing w:before="120" w:line="276" w:lineRule="auto"/>
        <w:jc w:val="both"/>
        <w:rPr>
          <w:rFonts w:cs="Times"/>
          <w:sz w:val="22"/>
          <w:szCs w:val="22"/>
          <w:lang w:val="en-US"/>
        </w:rPr>
      </w:pPr>
      <w:r>
        <w:rPr>
          <w:rFonts w:cs="Times"/>
          <w:sz w:val="22"/>
          <w:szCs w:val="22"/>
          <w:lang w:val="en-US"/>
        </w:rPr>
        <w:t xml:space="preserve">Tư vấn sẽ </w:t>
      </w:r>
      <w:r w:rsidR="0068297C">
        <w:rPr>
          <w:rFonts w:cs="Times"/>
          <w:sz w:val="22"/>
          <w:szCs w:val="22"/>
          <w:lang w:val="en-US"/>
        </w:rPr>
        <w:t xml:space="preserve">làm giảng viên cho </w:t>
      </w:r>
      <w:r w:rsidR="003D6B53" w:rsidRPr="003D6B53">
        <w:rPr>
          <w:rFonts w:cs="Times"/>
          <w:sz w:val="22"/>
          <w:szCs w:val="22"/>
          <w:lang w:val="en-US"/>
        </w:rPr>
        <w:t xml:space="preserve">02 buổi </w:t>
      </w:r>
      <w:r w:rsidR="00C67911">
        <w:rPr>
          <w:rFonts w:cs="Times"/>
          <w:sz w:val="22"/>
          <w:szCs w:val="22"/>
          <w:lang w:val="en-US"/>
        </w:rPr>
        <w:t>huấn luyện</w:t>
      </w:r>
      <w:r w:rsidR="003D6B53" w:rsidRPr="003D6B53">
        <w:rPr>
          <w:rFonts w:cs="Times"/>
          <w:sz w:val="22"/>
          <w:szCs w:val="22"/>
          <w:lang w:val="en-US"/>
        </w:rPr>
        <w:t xml:space="preserve"> cho </w:t>
      </w:r>
      <w:r>
        <w:rPr>
          <w:rFonts w:cs="Times"/>
          <w:sz w:val="22"/>
          <w:szCs w:val="22"/>
          <w:lang w:val="en-US"/>
        </w:rPr>
        <w:t>các doanh nghiệp</w:t>
      </w:r>
      <w:r w:rsidR="0068297C">
        <w:rPr>
          <w:rFonts w:cs="Times"/>
          <w:sz w:val="22"/>
          <w:szCs w:val="22"/>
          <w:lang w:val="en-US"/>
        </w:rPr>
        <w:t xml:space="preserve"> từ các ngành Dệt may, Thủy sản, Tài chính-tín dụng. Việc tổ chức các khóa huấn luyện sẽ do Dự án thực hiện,</w:t>
      </w:r>
      <w:r w:rsidR="003D6B53" w:rsidRPr="003D6B53">
        <w:rPr>
          <w:rFonts w:cs="Times"/>
          <w:sz w:val="22"/>
          <w:szCs w:val="22"/>
          <w:lang w:val="en-US"/>
        </w:rPr>
        <w:t xml:space="preserve"> tư vấn sẽ</w:t>
      </w:r>
      <w:r w:rsidR="00DE6FD5">
        <w:rPr>
          <w:rFonts w:cs="Times"/>
          <w:sz w:val="22"/>
          <w:szCs w:val="22"/>
          <w:lang w:val="en-US"/>
        </w:rPr>
        <w:t xml:space="preserve"> đóng vai trò giảng viên</w:t>
      </w:r>
      <w:r w:rsidR="003D6B53" w:rsidRPr="003D6B53">
        <w:rPr>
          <w:rFonts w:cs="Times"/>
          <w:sz w:val="22"/>
          <w:szCs w:val="22"/>
          <w:lang w:val="en-US"/>
        </w:rPr>
        <w:t xml:space="preserve"> </w:t>
      </w:r>
      <w:r w:rsidR="00F63232">
        <w:rPr>
          <w:rFonts w:cs="Times"/>
          <w:sz w:val="22"/>
          <w:szCs w:val="22"/>
          <w:lang w:val="en-US"/>
        </w:rPr>
        <w:t>để truyền đạt</w:t>
      </w:r>
      <w:r w:rsidR="00DE6FD5">
        <w:rPr>
          <w:rFonts w:cs="Times"/>
          <w:sz w:val="22"/>
          <w:szCs w:val="22"/>
          <w:lang w:val="en-US"/>
        </w:rPr>
        <w:t xml:space="preserve"> </w:t>
      </w:r>
      <w:r w:rsidR="003D6B53" w:rsidRPr="003D6B53">
        <w:rPr>
          <w:rFonts w:cs="Times"/>
          <w:sz w:val="22"/>
          <w:szCs w:val="22"/>
          <w:lang w:val="en-US"/>
        </w:rPr>
        <w:t xml:space="preserve">nội dung </w:t>
      </w:r>
      <w:r w:rsidR="00DE6FD5">
        <w:rPr>
          <w:rFonts w:cs="Times"/>
          <w:sz w:val="22"/>
          <w:szCs w:val="22"/>
          <w:lang w:val="en-US"/>
        </w:rPr>
        <w:t>của 02 tài liệu</w:t>
      </w:r>
      <w:r w:rsidR="003D6B53" w:rsidRPr="003D6B53">
        <w:rPr>
          <w:rFonts w:cs="Times"/>
          <w:sz w:val="22"/>
          <w:szCs w:val="22"/>
          <w:lang w:val="en-US"/>
        </w:rPr>
        <w:t xml:space="preserve"> Hướng dẫn. </w:t>
      </w:r>
    </w:p>
    <w:p w14:paraId="3387CBD3" w14:textId="3B13F3FA" w:rsidR="00810668" w:rsidRDefault="003D6B53" w:rsidP="00E02AC5">
      <w:pPr>
        <w:spacing w:before="120" w:line="276" w:lineRule="auto"/>
        <w:jc w:val="both"/>
        <w:rPr>
          <w:rFonts w:cs="Times"/>
          <w:sz w:val="22"/>
          <w:szCs w:val="22"/>
          <w:lang w:val="en-US"/>
        </w:rPr>
      </w:pPr>
      <w:r w:rsidRPr="003D6B53">
        <w:rPr>
          <w:rFonts w:cs="Times"/>
          <w:sz w:val="22"/>
          <w:szCs w:val="22"/>
          <w:lang w:val="en-US"/>
        </w:rPr>
        <w:lastRenderedPageBreak/>
        <w:t>Phí giảng viên được bao gồm trong TOR này. Tất cả các chi phí đào tạo khác (ví dụ: địa điểm, giải lao, phụ cấp và đi lại của người tham gia) sẽ được lên kế hoạch và thanh toán riêng từ nhiệm vụ này.</w:t>
      </w:r>
    </w:p>
    <w:p w14:paraId="6EAA6068" w14:textId="77777777" w:rsidR="00660D0A" w:rsidRPr="003D6B53" w:rsidRDefault="00660D0A" w:rsidP="00E02AC5">
      <w:pPr>
        <w:spacing w:before="120" w:line="276" w:lineRule="auto"/>
        <w:jc w:val="both"/>
        <w:rPr>
          <w:rFonts w:cs="Times"/>
          <w:sz w:val="22"/>
          <w:szCs w:val="22"/>
          <w:lang w:val="en-US"/>
        </w:rPr>
      </w:pPr>
    </w:p>
    <w:p w14:paraId="7E22DC91" w14:textId="2C7DCFA3" w:rsidR="00810668" w:rsidRPr="00E02AC5" w:rsidRDefault="003D6B53" w:rsidP="00E02AC5">
      <w:pPr>
        <w:spacing w:before="120" w:line="276" w:lineRule="auto"/>
        <w:jc w:val="both"/>
        <w:rPr>
          <w:rFonts w:cs="Times"/>
          <w:sz w:val="22"/>
          <w:szCs w:val="22"/>
          <w:lang w:val="en-US"/>
        </w:rPr>
      </w:pPr>
      <w:r w:rsidRPr="003D6B53">
        <w:rPr>
          <w:rFonts w:cs="Times"/>
          <w:b/>
          <w:bCs/>
          <w:sz w:val="22"/>
          <w:szCs w:val="22"/>
          <w:lang w:val="en-US"/>
        </w:rPr>
        <w:t>Nhiệm vụ 3: Báo cáo nhiệm vụ</w:t>
      </w:r>
      <w:r w:rsidR="00D046FF">
        <w:rPr>
          <w:rFonts w:cs="Times"/>
          <w:b/>
          <w:bCs/>
          <w:sz w:val="22"/>
          <w:szCs w:val="22"/>
          <w:lang w:val="en-US"/>
        </w:rPr>
        <w:t xml:space="preserve"> tư vấn và</w:t>
      </w:r>
      <w:r w:rsidRPr="003D6B53">
        <w:rPr>
          <w:rFonts w:cs="Times"/>
          <w:b/>
          <w:bCs/>
          <w:sz w:val="22"/>
          <w:szCs w:val="22"/>
          <w:lang w:val="en-US"/>
        </w:rPr>
        <w:t xml:space="preserve"> khuyến nghị </w:t>
      </w:r>
      <w:r w:rsidR="005B5B63">
        <w:rPr>
          <w:rFonts w:cs="Times"/>
          <w:b/>
          <w:bCs/>
          <w:sz w:val="22"/>
          <w:szCs w:val="22"/>
          <w:lang w:val="en-US"/>
        </w:rPr>
        <w:t>giải pháp thúc đẩy tín dụng xanh</w:t>
      </w:r>
    </w:p>
    <w:p w14:paraId="16B8F07B" w14:textId="19B2DF07" w:rsidR="003D6B53" w:rsidRPr="003D6B53" w:rsidRDefault="003D6B53" w:rsidP="00E02AC5">
      <w:pPr>
        <w:spacing w:before="120" w:line="276" w:lineRule="auto"/>
        <w:jc w:val="both"/>
        <w:rPr>
          <w:rFonts w:cs="Times"/>
          <w:sz w:val="22"/>
          <w:szCs w:val="22"/>
          <w:lang w:val="en-US"/>
        </w:rPr>
      </w:pPr>
      <w:r w:rsidRPr="003D6B53">
        <w:rPr>
          <w:rFonts w:cs="Times"/>
          <w:sz w:val="22"/>
          <w:szCs w:val="22"/>
          <w:lang w:val="en-US"/>
        </w:rPr>
        <w:t>Tư vấn sẽ biên soạn báo cáo nhiệm vụ, bao gồm các nội dung sau:</w:t>
      </w:r>
    </w:p>
    <w:p w14:paraId="4FEE5DD9" w14:textId="39A5BA79" w:rsidR="003D6B53" w:rsidRPr="003D6B53" w:rsidRDefault="003D6B53" w:rsidP="00E02AC5">
      <w:pPr>
        <w:numPr>
          <w:ilvl w:val="0"/>
          <w:numId w:val="25"/>
        </w:numPr>
        <w:spacing w:before="120" w:line="276" w:lineRule="auto"/>
        <w:jc w:val="both"/>
        <w:rPr>
          <w:rFonts w:cs="Times"/>
          <w:sz w:val="22"/>
          <w:szCs w:val="22"/>
          <w:lang w:val="en-US"/>
        </w:rPr>
      </w:pPr>
      <w:r w:rsidRPr="003D6B53">
        <w:rPr>
          <w:rFonts w:cs="Times"/>
          <w:sz w:val="22"/>
          <w:szCs w:val="22"/>
          <w:lang w:val="en-US"/>
        </w:rPr>
        <w:t xml:space="preserve">Mô tả quá trình </w:t>
      </w:r>
      <w:r w:rsidR="0084267D" w:rsidRPr="00E02AC5">
        <w:rPr>
          <w:rFonts w:cs="Times"/>
          <w:sz w:val="22"/>
          <w:szCs w:val="22"/>
          <w:lang w:val="en-US"/>
        </w:rPr>
        <w:t>xây dựng</w:t>
      </w:r>
      <w:r w:rsidRPr="003D6B53">
        <w:rPr>
          <w:rFonts w:cs="Times"/>
          <w:sz w:val="22"/>
          <w:szCs w:val="22"/>
          <w:lang w:val="en-US"/>
        </w:rPr>
        <w:t xml:space="preserve"> </w:t>
      </w:r>
      <w:r w:rsidR="0084267D" w:rsidRPr="00E02AC5">
        <w:rPr>
          <w:rFonts w:cs="Times"/>
          <w:sz w:val="22"/>
          <w:szCs w:val="22"/>
          <w:lang w:val="en-US"/>
        </w:rPr>
        <w:t>cuốn H</w:t>
      </w:r>
      <w:r w:rsidRPr="003D6B53">
        <w:rPr>
          <w:rFonts w:cs="Times"/>
          <w:sz w:val="22"/>
          <w:szCs w:val="22"/>
          <w:lang w:val="en-US"/>
        </w:rPr>
        <w:t>ướng dẫn.</w:t>
      </w:r>
    </w:p>
    <w:p w14:paraId="06932C65" w14:textId="5BCBA8CF" w:rsidR="003D6B53" w:rsidRPr="003D6B53" w:rsidRDefault="00DE6FD5" w:rsidP="00E02AC5">
      <w:pPr>
        <w:numPr>
          <w:ilvl w:val="0"/>
          <w:numId w:val="25"/>
        </w:numPr>
        <w:spacing w:before="120" w:line="276" w:lineRule="auto"/>
        <w:jc w:val="both"/>
        <w:rPr>
          <w:rFonts w:cs="Times"/>
          <w:sz w:val="22"/>
          <w:szCs w:val="22"/>
          <w:lang w:val="en-US"/>
        </w:rPr>
      </w:pPr>
      <w:r>
        <w:rPr>
          <w:rFonts w:cs="Times"/>
          <w:sz w:val="22"/>
          <w:szCs w:val="22"/>
          <w:lang w:val="en-US"/>
        </w:rPr>
        <w:t xml:space="preserve">Tổng hợp góp ý từ </w:t>
      </w:r>
      <w:r w:rsidR="006C37F1">
        <w:rPr>
          <w:rFonts w:cs="Times"/>
          <w:sz w:val="22"/>
          <w:szCs w:val="22"/>
          <w:lang w:val="en-US"/>
        </w:rPr>
        <w:t xml:space="preserve">các </w:t>
      </w:r>
      <w:r>
        <w:rPr>
          <w:rFonts w:cs="Times"/>
          <w:sz w:val="22"/>
          <w:szCs w:val="22"/>
          <w:lang w:val="en-US"/>
        </w:rPr>
        <w:t xml:space="preserve">doanh nghiệp </w:t>
      </w:r>
      <w:r w:rsidR="006C37F1">
        <w:rPr>
          <w:rFonts w:cs="Times"/>
          <w:sz w:val="22"/>
          <w:szCs w:val="22"/>
          <w:lang w:val="en-US"/>
        </w:rPr>
        <w:t>tham gia các khóa tập huấn</w:t>
      </w:r>
    </w:p>
    <w:p w14:paraId="6DA2C552" w14:textId="2D69273D" w:rsidR="0084267D" w:rsidRDefault="003D6B53" w:rsidP="00277F81">
      <w:pPr>
        <w:numPr>
          <w:ilvl w:val="0"/>
          <w:numId w:val="25"/>
        </w:numPr>
        <w:spacing w:before="120" w:line="276" w:lineRule="auto"/>
        <w:jc w:val="both"/>
        <w:rPr>
          <w:rFonts w:cs="Times"/>
          <w:sz w:val="22"/>
          <w:szCs w:val="22"/>
          <w:lang w:val="en-US"/>
        </w:rPr>
      </w:pPr>
      <w:r w:rsidRPr="003D6B53">
        <w:rPr>
          <w:rFonts w:cs="Times"/>
          <w:sz w:val="22"/>
          <w:szCs w:val="22"/>
          <w:lang w:val="en-US"/>
        </w:rPr>
        <w:t xml:space="preserve">Đề xuất các </w:t>
      </w:r>
      <w:r w:rsidR="0084267D" w:rsidRPr="00E02AC5">
        <w:rPr>
          <w:rFonts w:cs="Times"/>
          <w:sz w:val="22"/>
          <w:szCs w:val="22"/>
          <w:lang w:val="en-US"/>
        </w:rPr>
        <w:t>giải</w:t>
      </w:r>
      <w:r w:rsidRPr="003D6B53">
        <w:rPr>
          <w:rFonts w:cs="Times"/>
          <w:sz w:val="22"/>
          <w:szCs w:val="22"/>
          <w:lang w:val="en-US"/>
        </w:rPr>
        <w:t xml:space="preserve"> pháp </w:t>
      </w:r>
      <w:r w:rsidR="0084267D" w:rsidRPr="00E02AC5">
        <w:rPr>
          <w:rFonts w:cs="Times"/>
          <w:sz w:val="22"/>
          <w:szCs w:val="22"/>
          <w:lang w:val="en-US"/>
        </w:rPr>
        <w:t>nhân rộng</w:t>
      </w:r>
      <w:r w:rsidRPr="003D6B53">
        <w:rPr>
          <w:rFonts w:cs="Times"/>
          <w:sz w:val="22"/>
          <w:szCs w:val="22"/>
          <w:lang w:val="en-US"/>
        </w:rPr>
        <w:t xml:space="preserve"> việc áp dụng </w:t>
      </w:r>
      <w:r w:rsidR="00BA04BB">
        <w:rPr>
          <w:rFonts w:cs="Times"/>
          <w:sz w:val="22"/>
          <w:szCs w:val="22"/>
          <w:lang w:val="en-US"/>
        </w:rPr>
        <w:t>P</w:t>
      </w:r>
      <w:r w:rsidR="00415FE0">
        <w:rPr>
          <w:rFonts w:cs="Times"/>
          <w:sz w:val="22"/>
          <w:szCs w:val="22"/>
          <w:lang w:val="en-US"/>
        </w:rPr>
        <w:t>hân loại</w:t>
      </w:r>
      <w:r w:rsidR="00E8540B" w:rsidRPr="00E02AC5">
        <w:rPr>
          <w:rFonts w:cs="Times"/>
          <w:sz w:val="22"/>
          <w:szCs w:val="22"/>
          <w:lang w:val="en-US"/>
        </w:rPr>
        <w:t xml:space="preserve"> xanh</w:t>
      </w:r>
      <w:r w:rsidRPr="003D6B53">
        <w:rPr>
          <w:rFonts w:cs="Times"/>
          <w:sz w:val="22"/>
          <w:szCs w:val="22"/>
          <w:lang w:val="en-US"/>
        </w:rPr>
        <w:t xml:space="preserve"> và mở rộng tài chính xanh</w:t>
      </w:r>
      <w:r w:rsidR="0084267D" w:rsidRPr="00E02AC5">
        <w:rPr>
          <w:rFonts w:cs="Times"/>
          <w:sz w:val="22"/>
          <w:szCs w:val="22"/>
          <w:lang w:val="en-US"/>
        </w:rPr>
        <w:t xml:space="preserve"> ở Việt Nam</w:t>
      </w:r>
      <w:r w:rsidRPr="003D6B53">
        <w:rPr>
          <w:rFonts w:cs="Times"/>
          <w:sz w:val="22"/>
          <w:szCs w:val="22"/>
          <w:lang w:val="en-US"/>
        </w:rPr>
        <w:t>.</w:t>
      </w:r>
    </w:p>
    <w:p w14:paraId="1497DF06" w14:textId="77777777" w:rsidR="00277F81" w:rsidRPr="00277F81" w:rsidRDefault="00277F81" w:rsidP="00277F81">
      <w:pPr>
        <w:spacing w:before="120" w:line="276" w:lineRule="auto"/>
        <w:ind w:left="720"/>
        <w:jc w:val="both"/>
        <w:rPr>
          <w:rFonts w:cs="Times"/>
          <w:sz w:val="22"/>
          <w:szCs w:val="22"/>
          <w:lang w:val="en-US"/>
        </w:rPr>
      </w:pPr>
    </w:p>
    <w:p w14:paraId="00971EBD" w14:textId="4A3C2459" w:rsidR="003D6B53" w:rsidRPr="003D6B53" w:rsidRDefault="00B61038" w:rsidP="00E02AC5">
      <w:pPr>
        <w:spacing w:before="120" w:line="276" w:lineRule="auto"/>
        <w:jc w:val="both"/>
        <w:rPr>
          <w:rFonts w:cs="Times"/>
          <w:b/>
          <w:bCs/>
          <w:sz w:val="22"/>
          <w:szCs w:val="22"/>
          <w:lang w:val="en-US"/>
        </w:rPr>
      </w:pPr>
      <w:r w:rsidRPr="00E02AC5">
        <w:rPr>
          <w:rFonts w:cs="Times"/>
          <w:b/>
          <w:bCs/>
          <w:sz w:val="22"/>
          <w:szCs w:val="22"/>
          <w:lang w:val="en-US"/>
        </w:rPr>
        <w:t>Các báo cáo</w:t>
      </w:r>
      <w:r w:rsidR="003D6B53" w:rsidRPr="003D6B53">
        <w:rPr>
          <w:rFonts w:cs="Times"/>
          <w:b/>
          <w:bCs/>
          <w:sz w:val="22"/>
          <w:szCs w:val="22"/>
          <w:lang w:val="en-US"/>
        </w:rPr>
        <w:t xml:space="preserve"> và </w:t>
      </w:r>
      <w:r w:rsidRPr="00E02AC5">
        <w:rPr>
          <w:rFonts w:cs="Times"/>
          <w:b/>
          <w:bCs/>
          <w:sz w:val="22"/>
          <w:szCs w:val="22"/>
          <w:lang w:val="en-US"/>
        </w:rPr>
        <w:t>t</w:t>
      </w:r>
      <w:r w:rsidR="003D6B53" w:rsidRPr="003D6B53">
        <w:rPr>
          <w:rFonts w:cs="Times"/>
          <w:b/>
          <w:bCs/>
          <w:sz w:val="22"/>
          <w:szCs w:val="22"/>
          <w:lang w:val="en-US"/>
        </w:rPr>
        <w:t xml:space="preserve">hời </w:t>
      </w:r>
      <w:r w:rsidRPr="00E02AC5">
        <w:rPr>
          <w:rFonts w:cs="Times"/>
          <w:b/>
          <w:bCs/>
          <w:sz w:val="22"/>
          <w:szCs w:val="22"/>
          <w:lang w:val="en-US"/>
        </w:rPr>
        <w:t>hạn nộp</w:t>
      </w:r>
    </w:p>
    <w:p w14:paraId="62D0BA2A" w14:textId="2EBFFFB9" w:rsidR="00B61038" w:rsidRPr="003D6B53" w:rsidRDefault="003D6B53" w:rsidP="00E02AC5">
      <w:pPr>
        <w:spacing w:before="120" w:line="276" w:lineRule="auto"/>
        <w:jc w:val="both"/>
        <w:rPr>
          <w:rFonts w:cs="Times"/>
          <w:sz w:val="22"/>
          <w:szCs w:val="22"/>
          <w:lang w:val="en-US"/>
        </w:rPr>
      </w:pPr>
      <w:r w:rsidRPr="003D6B53">
        <w:rPr>
          <w:rFonts w:cs="Times"/>
          <w:sz w:val="22"/>
          <w:szCs w:val="22"/>
          <w:lang w:val="en-US"/>
        </w:rPr>
        <w:t>Tư vấn sẽ thực hiện nhiệm vụ từ tháng 9 năm 2025 đến tháng 3 năm 2026.</w:t>
      </w:r>
    </w:p>
    <w:p w14:paraId="78CC7658" w14:textId="48015FAA" w:rsidR="003D6B53" w:rsidRPr="003D6B53" w:rsidRDefault="003D6B53" w:rsidP="00E02AC5">
      <w:pPr>
        <w:spacing w:before="120" w:line="276" w:lineRule="auto"/>
        <w:jc w:val="both"/>
        <w:rPr>
          <w:rFonts w:cs="Times"/>
          <w:sz w:val="22"/>
          <w:szCs w:val="22"/>
          <w:lang w:val="en-US"/>
        </w:rPr>
      </w:pPr>
      <w:r w:rsidRPr="003D6B53">
        <w:rPr>
          <w:rFonts w:cs="Times"/>
          <w:b/>
          <w:bCs/>
          <w:sz w:val="22"/>
          <w:szCs w:val="22"/>
          <w:lang w:val="en-US"/>
        </w:rPr>
        <w:t xml:space="preserve">Lịch </w:t>
      </w:r>
      <w:r w:rsidR="00B61038" w:rsidRPr="00E02AC5">
        <w:rPr>
          <w:rFonts w:cs="Times"/>
          <w:b/>
          <w:bCs/>
          <w:sz w:val="22"/>
          <w:szCs w:val="22"/>
          <w:lang w:val="en-US"/>
        </w:rPr>
        <w:t>thời gian của các báo cáo đầu ra</w:t>
      </w:r>
      <w:r w:rsidRPr="003D6B53">
        <w:rPr>
          <w:rFonts w:cs="Times"/>
          <w:b/>
          <w:bCs/>
          <w:sz w:val="22"/>
          <w:szCs w:val="22"/>
          <w:lang w:val="en-US"/>
        </w:rPr>
        <w:t xml:space="preserve"> </w:t>
      </w:r>
      <w:r w:rsidRPr="003D6B53">
        <w:rPr>
          <w:rFonts w:cs="Times"/>
          <w:sz w:val="22"/>
          <w:szCs w:val="22"/>
          <w:lang w:val="en-US"/>
        </w:rPr>
        <w:t>(chỉ liệt kê các nhiệm vụ/kết quả chính):</w:t>
      </w:r>
    </w:p>
    <w:p w14:paraId="56E4FD3C" w14:textId="783B415F" w:rsidR="003D6B53" w:rsidRPr="003D6B53" w:rsidRDefault="003D6B53" w:rsidP="00E02AC5">
      <w:pPr>
        <w:spacing w:before="120" w:line="276" w:lineRule="auto"/>
        <w:ind w:left="720"/>
        <w:jc w:val="both"/>
        <w:rPr>
          <w:rFonts w:cs="Times"/>
          <w:sz w:val="22"/>
          <w:szCs w:val="22"/>
          <w:lang w:val="en-US"/>
        </w:rPr>
      </w:pPr>
      <w:r w:rsidRPr="003D6B53">
        <w:rPr>
          <w:rFonts w:cs="Times"/>
          <w:sz w:val="22"/>
          <w:szCs w:val="22"/>
          <w:lang w:val="en-US"/>
        </w:rPr>
        <w:t xml:space="preserve">(a) </w:t>
      </w:r>
      <w:r w:rsidR="00454306" w:rsidRPr="00E02AC5">
        <w:rPr>
          <w:rFonts w:cs="Times"/>
          <w:sz w:val="22"/>
          <w:szCs w:val="22"/>
          <w:lang w:val="en-US"/>
        </w:rPr>
        <w:t>Đề cương</w:t>
      </w:r>
      <w:r w:rsidR="00F75C51">
        <w:rPr>
          <w:rFonts w:cs="Times"/>
          <w:sz w:val="22"/>
          <w:szCs w:val="22"/>
          <w:lang w:val="en-US"/>
        </w:rPr>
        <w:t xml:space="preserve"> 02</w:t>
      </w:r>
      <w:r w:rsidRPr="003D6B53">
        <w:rPr>
          <w:rFonts w:cs="Times"/>
          <w:sz w:val="22"/>
          <w:szCs w:val="22"/>
          <w:lang w:val="en-US"/>
        </w:rPr>
        <w:t xml:space="preserve"> </w:t>
      </w:r>
      <w:r w:rsidR="00F75C51">
        <w:rPr>
          <w:rFonts w:cs="Times"/>
          <w:sz w:val="22"/>
          <w:szCs w:val="22"/>
          <w:lang w:val="en-US"/>
        </w:rPr>
        <w:t>tài liệu</w:t>
      </w:r>
      <w:r w:rsidR="00F75C51" w:rsidRPr="00E02AC5">
        <w:rPr>
          <w:rFonts w:cs="Times"/>
          <w:sz w:val="22"/>
          <w:szCs w:val="22"/>
          <w:lang w:val="en-US"/>
        </w:rPr>
        <w:t xml:space="preserve"> </w:t>
      </w:r>
      <w:r w:rsidRPr="003D6B53">
        <w:rPr>
          <w:rFonts w:cs="Times"/>
          <w:sz w:val="22"/>
          <w:szCs w:val="22"/>
          <w:lang w:val="en-US"/>
        </w:rPr>
        <w:t xml:space="preserve">Hướng dẫn: </w:t>
      </w:r>
      <w:r w:rsidR="00454306" w:rsidRPr="00E02AC5">
        <w:rPr>
          <w:rFonts w:cs="Times"/>
          <w:sz w:val="22"/>
          <w:szCs w:val="22"/>
          <w:lang w:val="en-US"/>
        </w:rPr>
        <w:tab/>
      </w:r>
      <w:r w:rsidR="00454306" w:rsidRPr="00E02AC5">
        <w:rPr>
          <w:rFonts w:cs="Times"/>
          <w:sz w:val="22"/>
          <w:szCs w:val="22"/>
          <w:lang w:val="en-US"/>
        </w:rPr>
        <w:tab/>
      </w:r>
      <w:r w:rsidR="00F75C51">
        <w:rPr>
          <w:rFonts w:cs="Times"/>
          <w:sz w:val="22"/>
          <w:szCs w:val="22"/>
          <w:lang w:val="en-US"/>
        </w:rPr>
        <w:tab/>
      </w:r>
      <w:r w:rsidR="00F75C51">
        <w:rPr>
          <w:rFonts w:cs="Times"/>
          <w:sz w:val="22"/>
          <w:szCs w:val="22"/>
          <w:lang w:val="en-US"/>
        </w:rPr>
        <w:tab/>
        <w:t xml:space="preserve">           </w:t>
      </w:r>
      <w:r w:rsidR="002F4195">
        <w:rPr>
          <w:rFonts w:cs="Times"/>
          <w:sz w:val="22"/>
          <w:szCs w:val="22"/>
          <w:lang w:val="en-US"/>
        </w:rPr>
        <w:t xml:space="preserve">  </w:t>
      </w:r>
      <w:r w:rsidRPr="003D6B53">
        <w:rPr>
          <w:rFonts w:cs="Times"/>
          <w:sz w:val="22"/>
          <w:szCs w:val="22"/>
          <w:lang w:val="en-US"/>
        </w:rPr>
        <w:t>Cuối tháng 10 năm 2025</w:t>
      </w:r>
    </w:p>
    <w:p w14:paraId="680F28F3" w14:textId="77777777" w:rsidR="002F4195" w:rsidRDefault="003D6B53" w:rsidP="002F4195">
      <w:pPr>
        <w:spacing w:before="120" w:line="276" w:lineRule="auto"/>
        <w:ind w:left="720"/>
        <w:jc w:val="both"/>
        <w:rPr>
          <w:rFonts w:cs="Times"/>
          <w:sz w:val="22"/>
          <w:szCs w:val="22"/>
          <w:lang w:val="en-US"/>
        </w:rPr>
      </w:pPr>
      <w:r w:rsidRPr="003D6B53">
        <w:rPr>
          <w:rFonts w:cs="Times"/>
          <w:sz w:val="22"/>
          <w:szCs w:val="22"/>
          <w:lang w:val="en-US"/>
        </w:rPr>
        <w:t xml:space="preserve">(b) </w:t>
      </w:r>
      <w:r w:rsidR="00454306" w:rsidRPr="00E02AC5">
        <w:rPr>
          <w:rFonts w:cs="Times"/>
          <w:sz w:val="22"/>
          <w:szCs w:val="22"/>
          <w:lang w:val="en-US"/>
        </w:rPr>
        <w:t xml:space="preserve">Bản dự thảo </w:t>
      </w:r>
      <w:r w:rsidR="00F75C51">
        <w:rPr>
          <w:rFonts w:cs="Times"/>
          <w:sz w:val="22"/>
          <w:szCs w:val="22"/>
          <w:lang w:val="en-US"/>
        </w:rPr>
        <w:t>02 tài liệu</w:t>
      </w:r>
      <w:r w:rsidR="00F75C51" w:rsidRPr="00E02AC5">
        <w:rPr>
          <w:rFonts w:cs="Times"/>
          <w:sz w:val="22"/>
          <w:szCs w:val="22"/>
          <w:lang w:val="en-US"/>
        </w:rPr>
        <w:t xml:space="preserve"> </w:t>
      </w:r>
      <w:r w:rsidRPr="003D6B53">
        <w:rPr>
          <w:rFonts w:cs="Times"/>
          <w:sz w:val="22"/>
          <w:szCs w:val="22"/>
          <w:lang w:val="en-US"/>
        </w:rPr>
        <w:t>Hướng dẫn</w:t>
      </w:r>
      <w:r w:rsidR="002F4195">
        <w:rPr>
          <w:rFonts w:cs="Times"/>
          <w:sz w:val="22"/>
          <w:szCs w:val="22"/>
          <w:lang w:val="en-US"/>
        </w:rPr>
        <w:t xml:space="preserve"> và </w:t>
      </w:r>
    </w:p>
    <w:p w14:paraId="29D3DCF6" w14:textId="12E09F0F" w:rsidR="003D6B53" w:rsidRPr="003D6B53" w:rsidRDefault="00085F03" w:rsidP="002F4195">
      <w:pPr>
        <w:spacing w:before="120" w:line="276" w:lineRule="auto"/>
        <w:ind w:left="720"/>
        <w:jc w:val="both"/>
        <w:rPr>
          <w:rFonts w:cs="Times"/>
          <w:sz w:val="22"/>
          <w:szCs w:val="22"/>
          <w:lang w:val="en-US"/>
        </w:rPr>
      </w:pPr>
      <w:r>
        <w:rPr>
          <w:rFonts w:cs="Times"/>
          <w:sz w:val="22"/>
          <w:szCs w:val="22"/>
          <w:lang w:val="en-US"/>
        </w:rPr>
        <w:t xml:space="preserve">Bài thuyết trình tập huấn </w:t>
      </w:r>
      <w:r w:rsidR="002F4195">
        <w:rPr>
          <w:rFonts w:cs="Times"/>
          <w:sz w:val="22"/>
          <w:szCs w:val="22"/>
          <w:lang w:val="en-US"/>
        </w:rPr>
        <w:t>định dạng PPT</w:t>
      </w:r>
      <w:r w:rsidR="00F75C51">
        <w:rPr>
          <w:rFonts w:cs="Times"/>
          <w:sz w:val="22"/>
          <w:szCs w:val="22"/>
          <w:lang w:val="en-US"/>
        </w:rPr>
        <w:t>:</w:t>
      </w:r>
      <w:r w:rsidR="003D6B53" w:rsidRPr="003D6B53">
        <w:rPr>
          <w:rFonts w:cs="Times"/>
          <w:sz w:val="22"/>
          <w:szCs w:val="22"/>
          <w:lang w:val="en-US"/>
        </w:rPr>
        <w:t xml:space="preserve"> </w:t>
      </w:r>
      <w:r w:rsidR="00454306" w:rsidRPr="00E02AC5">
        <w:rPr>
          <w:rFonts w:cs="Times"/>
          <w:sz w:val="22"/>
          <w:szCs w:val="22"/>
          <w:lang w:val="en-US"/>
        </w:rPr>
        <w:tab/>
      </w:r>
      <w:r w:rsidR="002F4195">
        <w:rPr>
          <w:rFonts w:cs="Times"/>
          <w:sz w:val="22"/>
          <w:szCs w:val="22"/>
          <w:lang w:val="en-US"/>
        </w:rPr>
        <w:tab/>
      </w:r>
      <w:r w:rsidR="002F4195">
        <w:rPr>
          <w:rFonts w:cs="Times"/>
          <w:sz w:val="22"/>
          <w:szCs w:val="22"/>
          <w:lang w:val="en-US"/>
        </w:rPr>
        <w:tab/>
      </w:r>
      <w:r w:rsidR="002F4195">
        <w:rPr>
          <w:rFonts w:cs="Times"/>
          <w:sz w:val="22"/>
          <w:szCs w:val="22"/>
          <w:lang w:val="en-US"/>
        </w:rPr>
        <w:tab/>
      </w:r>
      <w:r w:rsidR="003D6B53" w:rsidRPr="003D6B53">
        <w:rPr>
          <w:rFonts w:cs="Times"/>
          <w:sz w:val="22"/>
          <w:szCs w:val="22"/>
          <w:lang w:val="en-US"/>
        </w:rPr>
        <w:t>Cuối tháng 12 năm 2025</w:t>
      </w:r>
    </w:p>
    <w:p w14:paraId="1CEBD1BC" w14:textId="42236AF4" w:rsidR="00F75C51" w:rsidRPr="003D6B53" w:rsidRDefault="003D6B53" w:rsidP="002F4195">
      <w:pPr>
        <w:spacing w:before="120" w:line="276" w:lineRule="auto"/>
        <w:ind w:left="720"/>
        <w:jc w:val="both"/>
        <w:rPr>
          <w:rFonts w:cs="Times"/>
          <w:sz w:val="22"/>
          <w:szCs w:val="22"/>
          <w:lang w:val="en-US"/>
        </w:rPr>
      </w:pPr>
      <w:r w:rsidRPr="003D6B53">
        <w:rPr>
          <w:rFonts w:cs="Times"/>
          <w:sz w:val="22"/>
          <w:szCs w:val="22"/>
          <w:lang w:val="en-US"/>
        </w:rPr>
        <w:t xml:space="preserve">(c) </w:t>
      </w:r>
      <w:r w:rsidR="00F75C51">
        <w:rPr>
          <w:rFonts w:cs="Times"/>
          <w:sz w:val="22"/>
          <w:szCs w:val="22"/>
          <w:lang w:val="en-US"/>
        </w:rPr>
        <w:t xml:space="preserve">02 tài liệu </w:t>
      </w:r>
      <w:r w:rsidRPr="003D6B53">
        <w:rPr>
          <w:rFonts w:cs="Times"/>
          <w:sz w:val="22"/>
          <w:szCs w:val="22"/>
          <w:lang w:val="en-US"/>
        </w:rPr>
        <w:t>Hướng dẫn</w:t>
      </w:r>
      <w:r w:rsidR="002F4195">
        <w:rPr>
          <w:rFonts w:cs="Times"/>
          <w:sz w:val="22"/>
          <w:szCs w:val="22"/>
          <w:lang w:val="en-US"/>
        </w:rPr>
        <w:t xml:space="preserve"> </w:t>
      </w:r>
      <w:r w:rsidRPr="003D6B53">
        <w:rPr>
          <w:rFonts w:cs="Times"/>
          <w:sz w:val="22"/>
          <w:szCs w:val="22"/>
          <w:lang w:val="en-US"/>
        </w:rPr>
        <w:t xml:space="preserve">và </w:t>
      </w:r>
      <w:r w:rsidR="00454306" w:rsidRPr="00E02AC5">
        <w:rPr>
          <w:rFonts w:cs="Times"/>
          <w:sz w:val="22"/>
          <w:szCs w:val="22"/>
          <w:lang w:val="en-US"/>
        </w:rPr>
        <w:t>B</w:t>
      </w:r>
      <w:r w:rsidRPr="003D6B53">
        <w:rPr>
          <w:rFonts w:cs="Times"/>
          <w:sz w:val="22"/>
          <w:szCs w:val="22"/>
          <w:lang w:val="en-US"/>
        </w:rPr>
        <w:t xml:space="preserve">áo cáo </w:t>
      </w:r>
      <w:r w:rsidR="00454306" w:rsidRPr="00E02AC5">
        <w:rPr>
          <w:rFonts w:cs="Times"/>
          <w:sz w:val="22"/>
          <w:szCs w:val="22"/>
          <w:lang w:val="en-US"/>
        </w:rPr>
        <w:t xml:space="preserve">hoàn thành </w:t>
      </w:r>
      <w:r w:rsidRPr="003D6B53">
        <w:rPr>
          <w:rFonts w:cs="Times"/>
          <w:sz w:val="22"/>
          <w:szCs w:val="22"/>
          <w:lang w:val="en-US"/>
        </w:rPr>
        <w:t xml:space="preserve">nhiệm vụ: </w:t>
      </w:r>
      <w:r w:rsidR="00454306" w:rsidRPr="00E02AC5">
        <w:rPr>
          <w:rFonts w:cs="Times"/>
          <w:sz w:val="22"/>
          <w:szCs w:val="22"/>
          <w:lang w:val="en-US"/>
        </w:rPr>
        <w:tab/>
      </w:r>
      <w:r w:rsidR="00454306" w:rsidRPr="00E02AC5">
        <w:rPr>
          <w:rFonts w:cs="Times"/>
          <w:sz w:val="22"/>
          <w:szCs w:val="22"/>
          <w:lang w:val="en-US"/>
        </w:rPr>
        <w:tab/>
      </w:r>
      <w:r w:rsidR="002F4195" w:rsidRPr="003D6B53">
        <w:rPr>
          <w:rFonts w:cs="Times"/>
          <w:sz w:val="22"/>
          <w:szCs w:val="22"/>
          <w:lang w:val="en-US"/>
        </w:rPr>
        <w:t>Giữa tháng 3 năm 2026</w:t>
      </w:r>
      <w:r w:rsidR="00454306" w:rsidRPr="00E02AC5">
        <w:rPr>
          <w:rFonts w:cs="Times"/>
          <w:sz w:val="22"/>
          <w:szCs w:val="22"/>
          <w:lang w:val="en-US"/>
        </w:rPr>
        <w:tab/>
      </w:r>
      <w:r w:rsidR="00454306" w:rsidRPr="00E02AC5">
        <w:rPr>
          <w:rFonts w:cs="Times"/>
          <w:sz w:val="22"/>
          <w:szCs w:val="22"/>
          <w:lang w:val="en-US"/>
        </w:rPr>
        <w:tab/>
      </w:r>
      <w:r w:rsidR="00660D0A">
        <w:rPr>
          <w:rFonts w:cs="Times"/>
          <w:sz w:val="22"/>
          <w:szCs w:val="22"/>
          <w:lang w:val="en-US"/>
        </w:rPr>
        <w:t xml:space="preserve"> </w:t>
      </w:r>
      <w:r w:rsidR="00F75C51">
        <w:rPr>
          <w:rFonts w:cs="Times"/>
          <w:sz w:val="22"/>
          <w:szCs w:val="22"/>
          <w:lang w:val="en-US"/>
        </w:rPr>
        <w:t xml:space="preserve">           </w:t>
      </w:r>
    </w:p>
    <w:p w14:paraId="3EE47E86" w14:textId="52D3DA84" w:rsidR="003D6B53" w:rsidRPr="00E02AC5" w:rsidRDefault="003D6B53" w:rsidP="00E02AC5">
      <w:pPr>
        <w:spacing w:before="120" w:line="276" w:lineRule="auto"/>
        <w:jc w:val="both"/>
        <w:rPr>
          <w:rFonts w:cs="Times"/>
          <w:sz w:val="22"/>
          <w:szCs w:val="22"/>
          <w:lang w:val="en-US"/>
        </w:rPr>
      </w:pPr>
      <w:r w:rsidRPr="003D6B53">
        <w:rPr>
          <w:rFonts w:cs="Times"/>
          <w:sz w:val="22"/>
          <w:szCs w:val="22"/>
          <w:lang w:val="en-US"/>
        </w:rPr>
        <w:t>Tư vấn nên cung cấp kế hoạch làm việc chi tiết và lịch</w:t>
      </w:r>
      <w:r w:rsidR="00660D0A">
        <w:rPr>
          <w:rFonts w:cs="Times"/>
          <w:sz w:val="22"/>
          <w:szCs w:val="22"/>
          <w:lang w:val="en-US"/>
        </w:rPr>
        <w:t xml:space="preserve"> thời gian nộp các báo cáo đầu ra </w:t>
      </w:r>
      <w:r w:rsidRPr="003D6B53">
        <w:rPr>
          <w:rFonts w:cs="Times"/>
          <w:sz w:val="22"/>
          <w:szCs w:val="22"/>
          <w:lang w:val="en-US"/>
        </w:rPr>
        <w:t>theo TOR này dựa trên ước tính tốt nhất về các hoạt động thực tế. Tư vấn sẽ có cuộc họp hàng tuần với nhóm WWF để cập nhật tiến độ và thảo luận các vấn đề kỹ thuật liên quan trong quá trình nghiên cứu.</w:t>
      </w:r>
    </w:p>
    <w:p w14:paraId="2DD39B79" w14:textId="77777777" w:rsidR="00454306" w:rsidRPr="003D6B53" w:rsidRDefault="00454306" w:rsidP="00E02AC5">
      <w:pPr>
        <w:spacing w:before="120" w:line="276" w:lineRule="auto"/>
        <w:jc w:val="both"/>
        <w:rPr>
          <w:rFonts w:cs="Times"/>
          <w:sz w:val="22"/>
          <w:szCs w:val="22"/>
          <w:lang w:val="en-US"/>
        </w:rPr>
      </w:pPr>
    </w:p>
    <w:p w14:paraId="5ED6C36E" w14:textId="77777777" w:rsidR="003D6B53" w:rsidRPr="003D6B53" w:rsidRDefault="003D6B53" w:rsidP="00E02AC5">
      <w:pPr>
        <w:spacing w:before="120" w:line="276" w:lineRule="auto"/>
        <w:jc w:val="both"/>
        <w:rPr>
          <w:rFonts w:cs="Times"/>
          <w:b/>
          <w:bCs/>
          <w:sz w:val="22"/>
          <w:szCs w:val="22"/>
          <w:lang w:val="en-US"/>
        </w:rPr>
      </w:pPr>
      <w:r w:rsidRPr="003D6B53">
        <w:rPr>
          <w:rFonts w:cs="Times"/>
          <w:b/>
          <w:bCs/>
          <w:sz w:val="22"/>
          <w:szCs w:val="22"/>
          <w:lang w:val="en-US"/>
        </w:rPr>
        <w:t>Hồ sơ yêu cầu</w:t>
      </w:r>
    </w:p>
    <w:p w14:paraId="70142A40" w14:textId="77777777" w:rsidR="003D6B53" w:rsidRPr="003D6B53" w:rsidRDefault="003D6B53" w:rsidP="00E02AC5">
      <w:pPr>
        <w:spacing w:before="120" w:line="276" w:lineRule="auto"/>
        <w:jc w:val="both"/>
        <w:rPr>
          <w:rFonts w:cs="Times"/>
          <w:sz w:val="22"/>
          <w:szCs w:val="22"/>
          <w:lang w:val="en-US"/>
        </w:rPr>
      </w:pPr>
      <w:r w:rsidRPr="003D6B53">
        <w:rPr>
          <w:rFonts w:cs="Times"/>
          <w:b/>
          <w:bCs/>
          <w:sz w:val="22"/>
          <w:szCs w:val="22"/>
          <w:lang w:val="en-US"/>
        </w:rPr>
        <w:t>Trình độ, kiến thức và chuyên môn cần thiết:</w:t>
      </w:r>
      <w:r w:rsidRPr="003D6B53">
        <w:rPr>
          <w:rFonts w:cs="Times"/>
          <w:sz w:val="22"/>
          <w:szCs w:val="22"/>
          <w:lang w:val="en-US"/>
        </w:rPr>
        <w:t> Tư vấn thành công nên đáp ứng các tiêu chí trình độ chính sau:</w:t>
      </w:r>
    </w:p>
    <w:p w14:paraId="50A5CA8A" w14:textId="2CA22B59" w:rsidR="003D6B53" w:rsidRPr="003D6B53" w:rsidRDefault="003D6B53" w:rsidP="00E02AC5">
      <w:pPr>
        <w:numPr>
          <w:ilvl w:val="0"/>
          <w:numId w:val="27"/>
        </w:numPr>
        <w:spacing w:before="120" w:line="276" w:lineRule="auto"/>
        <w:jc w:val="both"/>
        <w:rPr>
          <w:rFonts w:cs="Times"/>
          <w:sz w:val="22"/>
          <w:szCs w:val="22"/>
          <w:lang w:val="en-US"/>
        </w:rPr>
      </w:pPr>
      <w:r w:rsidRPr="003D6B53">
        <w:rPr>
          <w:rFonts w:cs="Times"/>
          <w:sz w:val="22"/>
          <w:szCs w:val="22"/>
          <w:lang w:val="en-US"/>
        </w:rPr>
        <w:t xml:space="preserve">Kiến thức và kinh nghiệm xuất sắc về luật pháp và thực tiễn </w:t>
      </w:r>
      <w:r w:rsidR="008E11F4">
        <w:rPr>
          <w:rFonts w:cs="Times"/>
          <w:sz w:val="22"/>
          <w:szCs w:val="22"/>
          <w:lang w:val="en-US"/>
        </w:rPr>
        <w:t>Phân loại</w:t>
      </w:r>
      <w:r w:rsidR="00E8540B" w:rsidRPr="00E02AC5">
        <w:rPr>
          <w:rFonts w:cs="Times"/>
          <w:sz w:val="22"/>
          <w:szCs w:val="22"/>
          <w:lang w:val="en-US"/>
        </w:rPr>
        <w:t xml:space="preserve"> xanh</w:t>
      </w:r>
      <w:r w:rsidRPr="003D6B53">
        <w:rPr>
          <w:rFonts w:cs="Times"/>
          <w:sz w:val="22"/>
          <w:szCs w:val="22"/>
          <w:lang w:val="en-US"/>
        </w:rPr>
        <w:t xml:space="preserve"> ở cấp độ quốc tế.</w:t>
      </w:r>
    </w:p>
    <w:p w14:paraId="0358028D" w14:textId="77777777" w:rsidR="003D6B53" w:rsidRPr="003D6B53" w:rsidRDefault="003D6B53" w:rsidP="00E02AC5">
      <w:pPr>
        <w:numPr>
          <w:ilvl w:val="0"/>
          <w:numId w:val="27"/>
        </w:numPr>
        <w:spacing w:before="120" w:line="276" w:lineRule="auto"/>
        <w:jc w:val="both"/>
        <w:rPr>
          <w:rFonts w:cs="Times"/>
          <w:sz w:val="22"/>
          <w:szCs w:val="22"/>
          <w:lang w:val="en-US"/>
        </w:rPr>
      </w:pPr>
      <w:r w:rsidRPr="003D6B53">
        <w:rPr>
          <w:rFonts w:cs="Times"/>
          <w:sz w:val="22"/>
          <w:szCs w:val="22"/>
          <w:lang w:val="en-US"/>
        </w:rPr>
        <w:t>Hiểu biết tốt về luật môi trường, quy định và mối liên hệ bền vững của Việt Nam.</w:t>
      </w:r>
    </w:p>
    <w:p w14:paraId="1596C285" w14:textId="2C790D46" w:rsidR="003D6B53" w:rsidRPr="006B5BC9" w:rsidRDefault="003D6B53" w:rsidP="006B5BC9">
      <w:pPr>
        <w:numPr>
          <w:ilvl w:val="0"/>
          <w:numId w:val="27"/>
        </w:numPr>
        <w:spacing w:before="120" w:line="276" w:lineRule="auto"/>
        <w:jc w:val="both"/>
        <w:rPr>
          <w:rFonts w:cs="Times"/>
          <w:sz w:val="22"/>
          <w:szCs w:val="22"/>
          <w:lang w:val="en-US"/>
        </w:rPr>
      </w:pPr>
      <w:r w:rsidRPr="003D6B53">
        <w:rPr>
          <w:rFonts w:cs="Times"/>
          <w:sz w:val="22"/>
          <w:szCs w:val="22"/>
          <w:lang w:val="en-US"/>
        </w:rPr>
        <w:t>Kiến thức sâu rộng và kinh nghiệm làm việc với ngành ngân hàng Việt Nam. Kinh nghiệm trong tài chính xanh là một lợi thế.</w:t>
      </w:r>
    </w:p>
    <w:p w14:paraId="53B117F8" w14:textId="77777777" w:rsidR="003D6B53" w:rsidRPr="003D6B53" w:rsidRDefault="003D6B53" w:rsidP="00E02AC5">
      <w:pPr>
        <w:numPr>
          <w:ilvl w:val="0"/>
          <w:numId w:val="27"/>
        </w:numPr>
        <w:spacing w:before="120" w:line="276" w:lineRule="auto"/>
        <w:jc w:val="both"/>
        <w:rPr>
          <w:rFonts w:cs="Times"/>
          <w:sz w:val="22"/>
          <w:szCs w:val="22"/>
          <w:lang w:val="en-US"/>
        </w:rPr>
      </w:pPr>
      <w:r w:rsidRPr="003D6B53">
        <w:rPr>
          <w:rFonts w:cs="Times"/>
          <w:sz w:val="22"/>
          <w:szCs w:val="22"/>
          <w:lang w:val="en-US"/>
        </w:rPr>
        <w:t>Hiểu biết tốt về TOR và cách tiếp cận thực tế được đề xuất để đáp ứng các yêu cầu của TOR một cách kịp thời và hiệu quả về chi phí.</w:t>
      </w:r>
    </w:p>
    <w:p w14:paraId="4BF17303" w14:textId="77777777" w:rsidR="003D6B53" w:rsidRPr="003D6B53" w:rsidRDefault="003D6B53" w:rsidP="00E02AC5">
      <w:pPr>
        <w:numPr>
          <w:ilvl w:val="0"/>
          <w:numId w:val="27"/>
        </w:numPr>
        <w:spacing w:before="120" w:line="276" w:lineRule="auto"/>
        <w:jc w:val="both"/>
        <w:rPr>
          <w:rFonts w:cs="Times"/>
          <w:sz w:val="22"/>
          <w:szCs w:val="22"/>
          <w:lang w:val="en-US"/>
        </w:rPr>
      </w:pPr>
      <w:r w:rsidRPr="003D6B53">
        <w:rPr>
          <w:rFonts w:cs="Times"/>
          <w:sz w:val="22"/>
          <w:szCs w:val="22"/>
          <w:lang w:val="en-US"/>
        </w:rPr>
        <w:t>Kinh nghiệm làm việc với nghiên cứu, thu thập dữ liệu sơ cấp và thứ cấp và các chuyên gia liên quan khác.</w:t>
      </w:r>
    </w:p>
    <w:p w14:paraId="08D625D7" w14:textId="77777777" w:rsidR="003D6B53" w:rsidRPr="003D6B53" w:rsidRDefault="003D6B53" w:rsidP="00E02AC5">
      <w:pPr>
        <w:numPr>
          <w:ilvl w:val="0"/>
          <w:numId w:val="27"/>
        </w:numPr>
        <w:spacing w:before="120" w:line="276" w:lineRule="auto"/>
        <w:jc w:val="both"/>
        <w:rPr>
          <w:rFonts w:cs="Times"/>
          <w:sz w:val="22"/>
          <w:szCs w:val="22"/>
          <w:lang w:val="en-US"/>
        </w:rPr>
      </w:pPr>
      <w:r w:rsidRPr="003D6B53">
        <w:rPr>
          <w:rFonts w:cs="Times"/>
          <w:sz w:val="22"/>
          <w:szCs w:val="22"/>
          <w:lang w:val="en-US"/>
        </w:rPr>
        <w:t>Khả năng viết thành thạo bằng tiếng Anh và tiếng Việt</w:t>
      </w:r>
    </w:p>
    <w:p w14:paraId="1B2E52C0" w14:textId="77777777" w:rsidR="003D6B53" w:rsidRPr="00637699" w:rsidRDefault="003D6B53" w:rsidP="00401AF3">
      <w:pPr>
        <w:jc w:val="both"/>
        <w:rPr>
          <w:rFonts w:ascii="Times New Roman" w:hAnsi="Times New Roman"/>
          <w:sz w:val="22"/>
          <w:szCs w:val="22"/>
          <w:lang w:val="en-US"/>
        </w:rPr>
      </w:pPr>
    </w:p>
    <w:p w14:paraId="291CE31F" w14:textId="4BD5A1EC" w:rsidR="00F5766A" w:rsidRPr="00F5766A" w:rsidRDefault="004A142F" w:rsidP="00F5766A">
      <w:pPr>
        <w:jc w:val="both"/>
        <w:rPr>
          <w:rFonts w:ascii="Times New Roman" w:hAnsi="Times New Roman"/>
          <w:b/>
          <w:szCs w:val="24"/>
          <w:lang w:val="en-US"/>
        </w:rPr>
      </w:pPr>
      <w:r>
        <w:rPr>
          <w:rFonts w:ascii="Times New Roman" w:hAnsi="Times New Roman"/>
          <w:b/>
          <w:szCs w:val="24"/>
          <w:lang w:val="en-US"/>
        </w:rPr>
        <w:t>Quản lý hoạt động tư v</w:t>
      </w:r>
      <w:r w:rsidR="00774E88">
        <w:rPr>
          <w:rFonts w:ascii="Times New Roman" w:hAnsi="Times New Roman"/>
          <w:b/>
          <w:szCs w:val="24"/>
          <w:lang w:val="en-US"/>
        </w:rPr>
        <w:t>h</w:t>
      </w:r>
      <w:r>
        <w:rPr>
          <w:rFonts w:ascii="Times New Roman" w:hAnsi="Times New Roman"/>
          <w:b/>
          <w:szCs w:val="24"/>
          <w:lang w:val="en-US"/>
        </w:rPr>
        <w:t>ấn</w:t>
      </w:r>
    </w:p>
    <w:p w14:paraId="6B6859CA" w14:textId="77777777" w:rsidR="00F5766A" w:rsidRDefault="00F5766A" w:rsidP="00F5766A">
      <w:pPr>
        <w:jc w:val="both"/>
        <w:rPr>
          <w:rFonts w:ascii="Times New Roman" w:hAnsi="Times New Roman"/>
          <w:sz w:val="22"/>
          <w:szCs w:val="22"/>
          <w:lang w:val="en-US"/>
        </w:rPr>
      </w:pPr>
    </w:p>
    <w:p w14:paraId="3F39497B" w14:textId="581756B4" w:rsidR="00BB1435" w:rsidRPr="006507B8" w:rsidRDefault="00BB1435" w:rsidP="00BB1435">
      <w:pPr>
        <w:spacing w:before="80" w:after="80" w:line="312" w:lineRule="auto"/>
        <w:jc w:val="both"/>
        <w:rPr>
          <w:rFonts w:ascii="Times New Roman" w:eastAsia="Arial" w:hAnsi="Times New Roman"/>
          <w:i/>
          <w:iCs/>
          <w:sz w:val="22"/>
          <w:szCs w:val="22"/>
        </w:rPr>
      </w:pPr>
      <w:r w:rsidRPr="006507B8">
        <w:rPr>
          <w:rFonts w:ascii="Times New Roman" w:eastAsia="Arial" w:hAnsi="Times New Roman"/>
          <w:i/>
          <w:iCs/>
          <w:sz w:val="22"/>
          <w:szCs w:val="22"/>
        </w:rPr>
        <w:t>Nhiệm vụ tư vấn này được quản lý trực tiếp bởi Quản lý Chương trình Quản trị nước của WWF Việt Nam.</w:t>
      </w:r>
    </w:p>
    <w:p w14:paraId="77B19C46" w14:textId="27DFB3C3" w:rsidR="00F5766A" w:rsidRDefault="00F5766A" w:rsidP="00F5766A">
      <w:pPr>
        <w:jc w:val="both"/>
        <w:rPr>
          <w:rFonts w:ascii="Times New Roman" w:hAnsi="Times New Roman"/>
          <w:b/>
        </w:rPr>
      </w:pPr>
    </w:p>
    <w:p w14:paraId="38B2933B" w14:textId="5DB1A55D" w:rsidR="00BE2252" w:rsidRDefault="004C794A" w:rsidP="00F5766A">
      <w:pPr>
        <w:jc w:val="both"/>
        <w:rPr>
          <w:rFonts w:ascii="Times New Roman" w:hAnsi="Times New Roman"/>
          <w:b/>
        </w:rPr>
      </w:pPr>
      <w:r>
        <w:rPr>
          <w:rFonts w:ascii="Times New Roman" w:hAnsi="Times New Roman"/>
          <w:b/>
        </w:rPr>
        <w:t>Tài liệu tham khảo</w:t>
      </w:r>
    </w:p>
    <w:p w14:paraId="2F931EA6" w14:textId="32C071E8" w:rsidR="00BE2252" w:rsidRDefault="00BE2252" w:rsidP="00BE2252">
      <w:pPr>
        <w:jc w:val="both"/>
        <w:rPr>
          <w:rFonts w:ascii="Times New Roman" w:eastAsia="Arial" w:hAnsi="Times New Roman"/>
          <w:sz w:val="22"/>
          <w:szCs w:val="22"/>
        </w:rPr>
      </w:pPr>
    </w:p>
    <w:p w14:paraId="20777CB4" w14:textId="7CC0AED9" w:rsidR="00C27389" w:rsidRDefault="00C27389" w:rsidP="00C27389">
      <w:pPr>
        <w:pStyle w:val="ListParagraph"/>
        <w:numPr>
          <w:ilvl w:val="0"/>
          <w:numId w:val="22"/>
        </w:numPr>
        <w:jc w:val="both"/>
        <w:rPr>
          <w:rFonts w:ascii="Times New Roman" w:eastAsia="Arial" w:hAnsi="Times New Roman"/>
          <w:sz w:val="22"/>
          <w:szCs w:val="22"/>
        </w:rPr>
      </w:pPr>
      <w:r w:rsidRPr="00C27389">
        <w:rPr>
          <w:rFonts w:ascii="Times New Roman" w:eastAsia="Arial" w:hAnsi="Times New Roman"/>
          <w:sz w:val="22"/>
          <w:szCs w:val="22"/>
        </w:rPr>
        <w:t>Quyết định số 21/2025/QĐ-TTg ngày 04/07/2025 quy định tiêu chí môi trường và việc xác nhận dự án đầu tư đáp ứng tiêu chí môi trường để được hưởng chính sách ưu đãi, hỗ trợ của Nhà nước về tín dụng xanh, trái phiếu xanh</w:t>
      </w:r>
      <w:r w:rsidR="007744EF">
        <w:rPr>
          <w:rFonts w:ascii="Times New Roman" w:eastAsia="Arial" w:hAnsi="Times New Roman"/>
          <w:sz w:val="22"/>
          <w:szCs w:val="22"/>
        </w:rPr>
        <w:t xml:space="preserve"> </w:t>
      </w:r>
    </w:p>
    <w:p w14:paraId="70B16A8E" w14:textId="524F940F" w:rsidR="00C27389" w:rsidRDefault="00C27389" w:rsidP="00C27389">
      <w:pPr>
        <w:pStyle w:val="ListParagraph"/>
        <w:numPr>
          <w:ilvl w:val="0"/>
          <w:numId w:val="22"/>
        </w:numPr>
        <w:jc w:val="both"/>
        <w:rPr>
          <w:rFonts w:ascii="Times New Roman" w:eastAsia="Arial" w:hAnsi="Times New Roman"/>
          <w:sz w:val="22"/>
          <w:szCs w:val="22"/>
        </w:rPr>
      </w:pPr>
      <w:r>
        <w:rPr>
          <w:rFonts w:ascii="Times New Roman" w:eastAsia="Arial" w:hAnsi="Times New Roman"/>
          <w:sz w:val="22"/>
          <w:szCs w:val="22"/>
        </w:rPr>
        <w:t xml:space="preserve">Thông tư số 17/2022/TT-NHNN hướng dẫn đánh giá rủi ro môi trường trong hoạt động cấp tín </w:t>
      </w:r>
    </w:p>
    <w:p w14:paraId="007D63EB" w14:textId="77777777" w:rsidR="007744EF" w:rsidRPr="00A56E02" w:rsidRDefault="007744EF" w:rsidP="007744EF">
      <w:pPr>
        <w:pStyle w:val="ListParagraph"/>
        <w:numPr>
          <w:ilvl w:val="0"/>
          <w:numId w:val="22"/>
        </w:numPr>
        <w:jc w:val="both"/>
        <w:rPr>
          <w:rFonts w:ascii="Times New Roman" w:eastAsia="Arial" w:hAnsi="Times New Roman"/>
          <w:sz w:val="22"/>
          <w:szCs w:val="22"/>
        </w:rPr>
      </w:pPr>
      <w:r>
        <w:rPr>
          <w:rFonts w:ascii="Times New Roman" w:eastAsia="Arial" w:hAnsi="Times New Roman"/>
          <w:sz w:val="22"/>
          <w:szCs w:val="22"/>
        </w:rPr>
        <w:t xml:space="preserve">Nghị định số 08/2022/NĐ-CP hướng dẫn thực hiện Luật Bảo vệ Môi trường </w:t>
      </w:r>
    </w:p>
    <w:p w14:paraId="7386F7F3" w14:textId="09919184" w:rsidR="00B81AFA" w:rsidRPr="007744EF" w:rsidRDefault="00160121" w:rsidP="00A56E02">
      <w:pPr>
        <w:pStyle w:val="ListParagraph"/>
        <w:numPr>
          <w:ilvl w:val="0"/>
          <w:numId w:val="22"/>
        </w:numPr>
        <w:jc w:val="both"/>
        <w:rPr>
          <w:rFonts w:ascii="Times New Roman" w:eastAsia="Arial" w:hAnsi="Times New Roman"/>
          <w:sz w:val="22"/>
          <w:szCs w:val="22"/>
        </w:rPr>
      </w:pPr>
      <w:hyperlink r:id="rId8" w:history="1">
        <w:r w:rsidR="00A56E02" w:rsidRPr="00A56E02">
          <w:rPr>
            <w:rStyle w:val="Hyperlink"/>
            <w:rFonts w:ascii="Times New Roman" w:eastAsia="Arial" w:hAnsi="Times New Roman"/>
            <w:sz w:val="22"/>
            <w:szCs w:val="22"/>
            <w:lang w:val="en-GB"/>
          </w:rPr>
          <w:t>EU taxonomy for sustainable activities - European Commission</w:t>
        </w:r>
      </w:hyperlink>
    </w:p>
    <w:p w14:paraId="7EC2A856" w14:textId="309905E8" w:rsidR="007744EF" w:rsidRDefault="007744EF" w:rsidP="007744EF">
      <w:pPr>
        <w:pStyle w:val="ListParagraph"/>
        <w:numPr>
          <w:ilvl w:val="0"/>
          <w:numId w:val="22"/>
        </w:numPr>
        <w:jc w:val="both"/>
        <w:rPr>
          <w:rFonts w:ascii="Times New Roman" w:eastAsia="Arial" w:hAnsi="Times New Roman"/>
          <w:sz w:val="22"/>
          <w:szCs w:val="22"/>
        </w:rPr>
      </w:pPr>
      <w:r>
        <w:rPr>
          <w:rFonts w:ascii="Times New Roman" w:eastAsia="Arial" w:hAnsi="Times New Roman"/>
          <w:sz w:val="22"/>
          <w:szCs w:val="22"/>
        </w:rPr>
        <w:t xml:space="preserve">Học viện Ngân hàng, 2025, </w:t>
      </w:r>
      <w:r w:rsidR="00B53943">
        <w:rPr>
          <w:rFonts w:ascii="Times New Roman" w:eastAsia="Arial" w:hAnsi="Times New Roman"/>
          <w:sz w:val="22"/>
          <w:szCs w:val="22"/>
        </w:rPr>
        <w:t>Kỷ yếu</w:t>
      </w:r>
      <w:r>
        <w:rPr>
          <w:rFonts w:ascii="Times New Roman" w:eastAsia="Arial" w:hAnsi="Times New Roman"/>
          <w:sz w:val="22"/>
          <w:szCs w:val="22"/>
        </w:rPr>
        <w:t xml:space="preserve"> </w:t>
      </w:r>
      <w:r w:rsidR="00B53943">
        <w:rPr>
          <w:rFonts w:ascii="Times New Roman" w:eastAsia="Arial" w:hAnsi="Times New Roman"/>
          <w:sz w:val="22"/>
          <w:szCs w:val="22"/>
        </w:rPr>
        <w:t xml:space="preserve">Hội thảo Tài chính xanh </w:t>
      </w:r>
    </w:p>
    <w:p w14:paraId="26B2591D" w14:textId="07049580" w:rsidR="00E67FA0" w:rsidRDefault="00E67FA0" w:rsidP="009D3B07">
      <w:pPr>
        <w:jc w:val="both"/>
        <w:rPr>
          <w:rFonts w:ascii="Times New Roman" w:hAnsi="Times New Roman"/>
          <w:sz w:val="22"/>
          <w:szCs w:val="22"/>
          <w:lang w:val="en-US"/>
        </w:rPr>
      </w:pPr>
    </w:p>
    <w:p w14:paraId="55E80E70" w14:textId="77777777" w:rsidR="009214AB" w:rsidRDefault="009214AB" w:rsidP="009D3B07">
      <w:pPr>
        <w:jc w:val="both"/>
        <w:rPr>
          <w:rFonts w:ascii="Times New Roman" w:hAnsi="Times New Roman"/>
          <w:sz w:val="22"/>
          <w:szCs w:val="22"/>
          <w:lang w:val="en-US"/>
        </w:rPr>
      </w:pPr>
    </w:p>
    <w:p w14:paraId="34975089" w14:textId="143DD36C" w:rsidR="00E67FA0" w:rsidRPr="00B53943" w:rsidRDefault="003D2480" w:rsidP="00E67FA0">
      <w:pPr>
        <w:spacing w:before="120"/>
        <w:jc w:val="both"/>
        <w:rPr>
          <w:rFonts w:ascii="Times New Roman" w:eastAsia="Georgia" w:hAnsi="Times New Roman"/>
          <w:b/>
          <w:sz w:val="22"/>
          <w:szCs w:val="22"/>
        </w:rPr>
      </w:pPr>
      <w:r w:rsidRPr="00B53943">
        <w:rPr>
          <w:rFonts w:ascii="Times New Roman" w:eastAsia="Georgia" w:hAnsi="Times New Roman"/>
          <w:b/>
          <w:sz w:val="22"/>
          <w:szCs w:val="22"/>
        </w:rPr>
        <w:t>Mẫu hồ sơ đề xuất</w:t>
      </w:r>
    </w:p>
    <w:p w14:paraId="2BF95EE1" w14:textId="22E49E9E" w:rsidR="00E67FA0" w:rsidRPr="00B53943" w:rsidRDefault="00E67FA0" w:rsidP="00B53943">
      <w:pPr>
        <w:pStyle w:val="default"/>
        <w:spacing w:before="0" w:beforeAutospacing="0" w:after="120" w:afterAutospacing="0"/>
        <w:ind w:left="720"/>
        <w:rPr>
          <w:rFonts w:eastAsia="Georgia"/>
          <w:sz w:val="22"/>
          <w:szCs w:val="22"/>
          <w:lang w:val="en-GB"/>
        </w:rPr>
      </w:pPr>
      <w:r w:rsidRPr="00B53943">
        <w:rPr>
          <w:sz w:val="22"/>
          <w:szCs w:val="22"/>
          <w:lang w:val="en-GB"/>
        </w:rPr>
        <w:t>1</w:t>
      </w:r>
      <w:r w:rsidRPr="00B53943">
        <w:rPr>
          <w:rFonts w:eastAsia="Georgia"/>
          <w:sz w:val="22"/>
          <w:szCs w:val="22"/>
          <w:lang w:val="en-GB"/>
        </w:rPr>
        <w:t xml:space="preserve">.   </w:t>
      </w:r>
      <w:r w:rsidR="003D2480" w:rsidRPr="00B53943">
        <w:rPr>
          <w:rFonts w:eastAsia="Arial"/>
          <w:sz w:val="22"/>
          <w:szCs w:val="22"/>
        </w:rPr>
        <w:t>Thư giới thiệu đề xuất có chữ ký của người được ủy quyền ký thay mặ</w:t>
      </w:r>
      <w:r w:rsidR="002C7023" w:rsidRPr="00B53943">
        <w:rPr>
          <w:rFonts w:eastAsia="Arial"/>
          <w:sz w:val="22"/>
          <w:szCs w:val="22"/>
        </w:rPr>
        <w:t xml:space="preserve">t cho Bên chào </w:t>
      </w:r>
      <w:proofErr w:type="gramStart"/>
      <w:r w:rsidR="002C7023" w:rsidRPr="00B53943">
        <w:rPr>
          <w:rFonts w:eastAsia="Arial"/>
          <w:sz w:val="22"/>
          <w:szCs w:val="22"/>
        </w:rPr>
        <w:t>hà</w:t>
      </w:r>
      <w:r w:rsidR="003D2480" w:rsidRPr="00B53943">
        <w:rPr>
          <w:rFonts w:eastAsia="Arial"/>
          <w:sz w:val="22"/>
          <w:szCs w:val="22"/>
        </w:rPr>
        <w:t>ng;</w:t>
      </w:r>
      <w:proofErr w:type="gramEnd"/>
    </w:p>
    <w:p w14:paraId="412669F7" w14:textId="37A5D8B5" w:rsidR="003D2480" w:rsidRPr="00B53943" w:rsidRDefault="00E67FA0" w:rsidP="00B53943">
      <w:pPr>
        <w:spacing w:before="80" w:after="80" w:line="312" w:lineRule="auto"/>
        <w:ind w:left="720"/>
        <w:jc w:val="both"/>
        <w:rPr>
          <w:rFonts w:ascii="Times New Roman" w:eastAsia="Arial" w:hAnsi="Times New Roman"/>
          <w:sz w:val="22"/>
          <w:szCs w:val="22"/>
        </w:rPr>
      </w:pPr>
      <w:r w:rsidRPr="00B53943">
        <w:rPr>
          <w:rFonts w:ascii="Times New Roman" w:eastAsia="Georgia" w:hAnsi="Times New Roman"/>
          <w:sz w:val="22"/>
          <w:szCs w:val="22"/>
        </w:rPr>
        <w:t xml:space="preserve">2.   </w:t>
      </w:r>
      <w:r w:rsidR="003D2480" w:rsidRPr="00B53943">
        <w:rPr>
          <w:rFonts w:ascii="Times New Roman" w:eastAsia="Arial" w:hAnsi="Times New Roman"/>
          <w:sz w:val="22"/>
          <w:szCs w:val="22"/>
        </w:rPr>
        <w:t xml:space="preserve">CV &amp; Tóm tắt kinh nghiệm và các dự án liên quan đã thực </w:t>
      </w:r>
      <w:proofErr w:type="gramStart"/>
      <w:r w:rsidR="003D2480" w:rsidRPr="00B53943">
        <w:rPr>
          <w:rFonts w:ascii="Times New Roman" w:eastAsia="Arial" w:hAnsi="Times New Roman"/>
          <w:sz w:val="22"/>
          <w:szCs w:val="22"/>
        </w:rPr>
        <w:t>hiện;</w:t>
      </w:r>
      <w:proofErr w:type="gramEnd"/>
    </w:p>
    <w:p w14:paraId="242F83B2" w14:textId="70777244" w:rsidR="00E67FA0" w:rsidRPr="00B53943" w:rsidRDefault="00E67FA0" w:rsidP="00B53943">
      <w:pPr>
        <w:pStyle w:val="default"/>
        <w:spacing w:before="0" w:beforeAutospacing="0" w:after="120" w:afterAutospacing="0"/>
        <w:ind w:left="720"/>
        <w:rPr>
          <w:rFonts w:eastAsia="Georgia"/>
          <w:sz w:val="22"/>
          <w:szCs w:val="22"/>
          <w:lang w:val="en-GB"/>
        </w:rPr>
      </w:pPr>
      <w:r w:rsidRPr="00B53943">
        <w:rPr>
          <w:rFonts w:eastAsia="Georgia"/>
          <w:sz w:val="22"/>
          <w:szCs w:val="22"/>
          <w:lang w:val="en-GB"/>
        </w:rPr>
        <w:t xml:space="preserve">3.   </w:t>
      </w:r>
      <w:r w:rsidR="003D2480" w:rsidRPr="00B53943">
        <w:rPr>
          <w:rFonts w:eastAsia="Arial"/>
          <w:sz w:val="22"/>
          <w:szCs w:val="22"/>
        </w:rPr>
        <w:t xml:space="preserve">Phương pháp/Đề xuất kỹ thuật để hoàn thành các nhiệm </w:t>
      </w:r>
      <w:proofErr w:type="gramStart"/>
      <w:r w:rsidR="003D2480" w:rsidRPr="00B53943">
        <w:rPr>
          <w:rFonts w:eastAsia="Arial"/>
          <w:sz w:val="22"/>
          <w:szCs w:val="22"/>
        </w:rPr>
        <w:t>vụ;</w:t>
      </w:r>
      <w:proofErr w:type="gramEnd"/>
    </w:p>
    <w:p w14:paraId="4DDC00F4" w14:textId="316784BA" w:rsidR="00E67FA0" w:rsidRPr="00B53943" w:rsidRDefault="00E67FA0" w:rsidP="00B53943">
      <w:pPr>
        <w:pStyle w:val="default"/>
        <w:spacing w:before="0" w:beforeAutospacing="0" w:after="120" w:afterAutospacing="0"/>
        <w:ind w:left="720"/>
        <w:rPr>
          <w:rFonts w:eastAsia="Georgia"/>
          <w:sz w:val="22"/>
          <w:szCs w:val="22"/>
          <w:lang w:val="en-GB"/>
        </w:rPr>
      </w:pPr>
      <w:r w:rsidRPr="00B53943">
        <w:rPr>
          <w:rFonts w:eastAsia="Georgia"/>
          <w:sz w:val="22"/>
          <w:szCs w:val="22"/>
          <w:lang w:val="en-GB"/>
        </w:rPr>
        <w:t xml:space="preserve">4.   </w:t>
      </w:r>
      <w:r w:rsidR="003D2480" w:rsidRPr="00B53943">
        <w:rPr>
          <w:rFonts w:eastAsia="Georgia"/>
          <w:sz w:val="22"/>
          <w:szCs w:val="22"/>
          <w:lang w:val="en-GB"/>
        </w:rPr>
        <w:t>Kế hoạch thực hiện</w:t>
      </w:r>
    </w:p>
    <w:p w14:paraId="0C1D80D0" w14:textId="6B5BAE4E" w:rsidR="00E67FA0" w:rsidRPr="00B53943" w:rsidRDefault="00E67FA0" w:rsidP="00B53943">
      <w:pPr>
        <w:pStyle w:val="default"/>
        <w:spacing w:before="0" w:beforeAutospacing="0" w:after="120" w:afterAutospacing="0"/>
        <w:ind w:left="720"/>
        <w:rPr>
          <w:rFonts w:eastAsia="Georgia"/>
          <w:sz w:val="22"/>
          <w:szCs w:val="22"/>
          <w:lang w:val="en-GB"/>
        </w:rPr>
      </w:pPr>
      <w:r w:rsidRPr="00B53943">
        <w:rPr>
          <w:rFonts w:eastAsia="Georgia"/>
          <w:sz w:val="22"/>
          <w:szCs w:val="22"/>
          <w:lang w:val="en-GB"/>
        </w:rPr>
        <w:t xml:space="preserve">5.   </w:t>
      </w:r>
      <w:r w:rsidR="003D2480" w:rsidRPr="00B53943">
        <w:rPr>
          <w:rFonts w:eastAsia="Georgia"/>
          <w:sz w:val="22"/>
          <w:szCs w:val="22"/>
          <w:lang w:val="en-GB"/>
        </w:rPr>
        <w:t>Đề xuất kinh phí</w:t>
      </w:r>
    </w:p>
    <w:p w14:paraId="62E35BD1" w14:textId="77777777" w:rsidR="00E67FA0" w:rsidRPr="003D2480" w:rsidRDefault="00E67FA0" w:rsidP="00E67FA0">
      <w:pPr>
        <w:spacing w:before="120"/>
        <w:jc w:val="both"/>
        <w:rPr>
          <w:rFonts w:ascii="Times New Roman" w:eastAsia="Georgia" w:hAnsi="Times New Roman"/>
          <w:b/>
          <w:sz w:val="22"/>
          <w:szCs w:val="22"/>
          <w:u w:val="single"/>
        </w:rPr>
      </w:pPr>
    </w:p>
    <w:p w14:paraId="474639DE" w14:textId="16A394AC" w:rsidR="00E67FA0" w:rsidRPr="003D2480" w:rsidRDefault="003D2480" w:rsidP="00E67FA0">
      <w:pPr>
        <w:spacing w:before="120"/>
        <w:jc w:val="both"/>
        <w:rPr>
          <w:rFonts w:ascii="Times New Roman" w:eastAsia="Georgia" w:hAnsi="Times New Roman"/>
          <w:b/>
          <w:sz w:val="22"/>
          <w:szCs w:val="22"/>
          <w:u w:val="single"/>
        </w:rPr>
      </w:pPr>
      <w:r>
        <w:rPr>
          <w:rFonts w:ascii="Times New Roman" w:eastAsia="Georgia" w:hAnsi="Times New Roman"/>
          <w:b/>
          <w:sz w:val="22"/>
          <w:szCs w:val="22"/>
          <w:u w:val="single"/>
        </w:rPr>
        <w:t>Hướng dẫn n</w:t>
      </w:r>
      <w:r w:rsidR="004404BE">
        <w:rPr>
          <w:rFonts w:ascii="Times New Roman" w:eastAsia="Georgia" w:hAnsi="Times New Roman"/>
          <w:b/>
          <w:sz w:val="22"/>
          <w:szCs w:val="22"/>
          <w:u w:val="single"/>
        </w:rPr>
        <w:t>ô</w:t>
      </w:r>
      <w:r>
        <w:rPr>
          <w:rFonts w:ascii="Times New Roman" w:eastAsia="Georgia" w:hAnsi="Times New Roman"/>
          <w:b/>
          <w:sz w:val="22"/>
          <w:szCs w:val="22"/>
          <w:u w:val="single"/>
        </w:rPr>
        <w:t>p hồ sơ</w:t>
      </w:r>
    </w:p>
    <w:p w14:paraId="1ED85251" w14:textId="27E60807" w:rsidR="002B4D71" w:rsidRPr="00D2635A" w:rsidRDefault="002B5908" w:rsidP="00B76C7F">
      <w:pPr>
        <w:jc w:val="both"/>
        <w:rPr>
          <w:b/>
          <w:i/>
          <w:iCs/>
          <w:lang w:val="en-US"/>
        </w:rPr>
      </w:pPr>
      <w:r>
        <w:rPr>
          <w:rFonts w:eastAsia="Georgia"/>
          <w:sz w:val="22"/>
          <w:szCs w:val="22"/>
        </w:rPr>
        <w:t>Đề xuất nộp phải ghi rõ tên</w:t>
      </w:r>
      <w:r w:rsidR="00E67FA0" w:rsidRPr="003D2480">
        <w:rPr>
          <w:rFonts w:eastAsia="Georgia"/>
          <w:i/>
          <w:iCs/>
          <w:sz w:val="22"/>
          <w:szCs w:val="22"/>
        </w:rPr>
        <w:t>:</w:t>
      </w:r>
      <w:r w:rsidR="00E67FA0" w:rsidRPr="003D2480">
        <w:rPr>
          <w:rFonts w:eastAsia="Georgia"/>
          <w:sz w:val="22"/>
          <w:szCs w:val="22"/>
        </w:rPr>
        <w:t> “Ref.: </w:t>
      </w:r>
      <w:r w:rsidRPr="00D2635A">
        <w:rPr>
          <w:bCs/>
          <w:i/>
          <w:iCs/>
          <w:lang w:val="en-US"/>
        </w:rPr>
        <w:t>Tư vấn xây dựng 02 tài liệu Hướng dẫn về áp dụng tiêu chí môi trường trong việc cấp tín dụng cho các dự án thuộc Danh mục xanh cho ngành Dệt may và Thủy sản</w:t>
      </w:r>
      <w:r w:rsidR="00E67FA0" w:rsidRPr="005D12EE">
        <w:rPr>
          <w:rFonts w:eastAsia="Georgia"/>
          <w:bCs/>
          <w:sz w:val="22"/>
          <w:szCs w:val="22"/>
        </w:rPr>
        <w:t>”</w:t>
      </w:r>
      <w:r w:rsidR="00D2635A">
        <w:rPr>
          <w:rFonts w:eastAsia="Georgia"/>
          <w:bCs/>
          <w:sz w:val="22"/>
          <w:szCs w:val="22"/>
        </w:rPr>
        <w:t xml:space="preserve"> và gửi đến email</w:t>
      </w:r>
      <w:r w:rsidR="00E67FA0" w:rsidRPr="005D12EE">
        <w:rPr>
          <w:rFonts w:eastAsia="Georgia"/>
          <w:bCs/>
          <w:sz w:val="22"/>
          <w:szCs w:val="22"/>
        </w:rPr>
        <w:t>: </w:t>
      </w:r>
      <w:hyperlink r:id="rId9" w:history="1">
        <w:r w:rsidR="007778A4" w:rsidRPr="00E805EA">
          <w:rPr>
            <w:rStyle w:val="Hyperlink"/>
            <w:rFonts w:eastAsia="Georgia"/>
            <w:bCs/>
            <w:sz w:val="22"/>
            <w:szCs w:val="22"/>
          </w:rPr>
          <w:t>anh.lethuy@wwf.org.vn</w:t>
        </w:r>
      </w:hyperlink>
      <w:r w:rsidR="007778A4">
        <w:rPr>
          <w:rFonts w:eastAsia="Georgia"/>
          <w:bCs/>
          <w:sz w:val="22"/>
          <w:szCs w:val="22"/>
        </w:rPr>
        <w:t xml:space="preserve"> và </w:t>
      </w:r>
      <w:hyperlink r:id="rId10" w:history="1">
        <w:r w:rsidR="008B5E71" w:rsidRPr="00E805EA">
          <w:rPr>
            <w:rStyle w:val="Hyperlink"/>
            <w:rFonts w:eastAsia="Georgia"/>
            <w:bCs/>
            <w:sz w:val="22"/>
            <w:szCs w:val="22"/>
          </w:rPr>
          <w:t>dung.buiquang@wwf.org.vn</w:t>
        </w:r>
      </w:hyperlink>
      <w:r w:rsidR="003D2480" w:rsidRPr="005D12EE">
        <w:rPr>
          <w:rFonts w:eastAsia="Georgia"/>
          <w:bCs/>
          <w:sz w:val="22"/>
          <w:szCs w:val="22"/>
        </w:rPr>
        <w:t xml:space="preserve"> </w:t>
      </w:r>
    </w:p>
    <w:p w14:paraId="759470D7" w14:textId="77777777" w:rsidR="00B81AFA" w:rsidRPr="00B76C7F" w:rsidRDefault="00B81AFA" w:rsidP="00B76C7F">
      <w:pPr>
        <w:jc w:val="both"/>
        <w:rPr>
          <w:b/>
          <w:i/>
          <w:iCs/>
          <w:lang w:val="en-US"/>
        </w:rPr>
      </w:pPr>
    </w:p>
    <w:p w14:paraId="264A6E14" w14:textId="6C58B045" w:rsidR="00E67FA0" w:rsidRPr="003D2480" w:rsidRDefault="003D2480" w:rsidP="00E67FA0">
      <w:pPr>
        <w:pStyle w:val="default"/>
        <w:spacing w:before="0" w:beforeAutospacing="0" w:after="0" w:afterAutospacing="0" w:line="360" w:lineRule="atLeast"/>
        <w:jc w:val="both"/>
        <w:rPr>
          <w:rFonts w:eastAsia="Georgia"/>
          <w:sz w:val="22"/>
          <w:szCs w:val="22"/>
          <w:lang w:val="en-GB"/>
        </w:rPr>
      </w:pPr>
      <w:r w:rsidRPr="00E839D1">
        <w:rPr>
          <w:rFonts w:eastAsia="Georgia"/>
          <w:i/>
          <w:iCs/>
          <w:sz w:val="22"/>
          <w:szCs w:val="22"/>
          <w:lang w:val="en-GB"/>
        </w:rPr>
        <w:t>Thời hạn cuối để n</w:t>
      </w:r>
      <w:r w:rsidR="005B65AA">
        <w:rPr>
          <w:rFonts w:eastAsia="Georgia"/>
          <w:i/>
          <w:iCs/>
          <w:sz w:val="22"/>
          <w:szCs w:val="22"/>
          <w:lang w:val="en-GB"/>
        </w:rPr>
        <w:t>ộ</w:t>
      </w:r>
      <w:r w:rsidRPr="00E839D1">
        <w:rPr>
          <w:rFonts w:eastAsia="Georgia"/>
          <w:i/>
          <w:iCs/>
          <w:sz w:val="22"/>
          <w:szCs w:val="22"/>
          <w:lang w:val="en-GB"/>
        </w:rPr>
        <w:t>p hồ sơ lúc</w:t>
      </w:r>
      <w:r>
        <w:rPr>
          <w:rFonts w:eastAsia="Georgia"/>
          <w:sz w:val="22"/>
          <w:szCs w:val="22"/>
          <w:lang w:val="en-GB"/>
        </w:rPr>
        <w:t xml:space="preserve"> </w:t>
      </w:r>
      <w:r w:rsidR="00E10DBB">
        <w:rPr>
          <w:rFonts w:eastAsia="Georgia"/>
          <w:sz w:val="22"/>
          <w:szCs w:val="22"/>
          <w:lang w:val="en-GB"/>
        </w:rPr>
        <w:t>2</w:t>
      </w:r>
      <w:r w:rsidR="00E054A8">
        <w:rPr>
          <w:rFonts w:eastAsia="Georgia"/>
          <w:sz w:val="22"/>
          <w:szCs w:val="22"/>
          <w:lang w:val="en-GB"/>
        </w:rPr>
        <w:t>8</w:t>
      </w:r>
      <w:r w:rsidR="00E10DBB">
        <w:rPr>
          <w:rFonts w:eastAsia="Georgia"/>
          <w:sz w:val="22"/>
          <w:szCs w:val="22"/>
          <w:lang w:val="en-GB"/>
        </w:rPr>
        <w:t>/07/2025</w:t>
      </w:r>
      <w:r w:rsidR="004A0D18">
        <w:rPr>
          <w:rFonts w:eastAsia="Georgia"/>
          <w:sz w:val="22"/>
          <w:szCs w:val="22"/>
          <w:lang w:val="en-GB"/>
        </w:rPr>
        <w:t>.</w:t>
      </w:r>
    </w:p>
    <w:p w14:paraId="106DBF13" w14:textId="464BEE29" w:rsidR="00E67FA0" w:rsidRPr="003D2480" w:rsidRDefault="003D2480" w:rsidP="00E67FA0">
      <w:pPr>
        <w:spacing w:line="360" w:lineRule="atLeast"/>
        <w:jc w:val="both"/>
        <w:rPr>
          <w:rFonts w:ascii="Times New Roman" w:eastAsia="Georgia" w:hAnsi="Times New Roman"/>
          <w:sz w:val="22"/>
          <w:szCs w:val="22"/>
        </w:rPr>
      </w:pPr>
      <w:r w:rsidRPr="00E839D1">
        <w:rPr>
          <w:rFonts w:ascii="Times New Roman" w:eastAsia="Georgia" w:hAnsi="Times New Roman"/>
          <w:i/>
          <w:iCs/>
          <w:sz w:val="22"/>
          <w:szCs w:val="22"/>
        </w:rPr>
        <w:t>Các hồ sơ n</w:t>
      </w:r>
      <w:r w:rsidR="00E839D1" w:rsidRPr="00E839D1">
        <w:rPr>
          <w:rFonts w:ascii="Times New Roman" w:eastAsia="Georgia" w:hAnsi="Times New Roman"/>
          <w:i/>
          <w:iCs/>
          <w:sz w:val="22"/>
          <w:szCs w:val="22"/>
        </w:rPr>
        <w:t>ộ</w:t>
      </w:r>
      <w:r w:rsidRPr="00E839D1">
        <w:rPr>
          <w:rFonts w:ascii="Times New Roman" w:eastAsia="Georgia" w:hAnsi="Times New Roman"/>
          <w:i/>
          <w:iCs/>
          <w:sz w:val="22"/>
          <w:szCs w:val="22"/>
        </w:rPr>
        <w:t xml:space="preserve">p trễ sẽ được </w:t>
      </w:r>
      <w:r w:rsidR="002C7023" w:rsidRPr="00E839D1">
        <w:rPr>
          <w:rFonts w:ascii="Times New Roman" w:eastAsia="Georgia" w:hAnsi="Times New Roman"/>
          <w:i/>
          <w:iCs/>
          <w:sz w:val="22"/>
          <w:szCs w:val="22"/>
        </w:rPr>
        <w:t>đánh giá</w:t>
      </w:r>
      <w:r w:rsidRPr="00E839D1">
        <w:rPr>
          <w:rFonts w:ascii="Times New Roman" w:eastAsia="Georgia" w:hAnsi="Times New Roman"/>
          <w:i/>
          <w:iCs/>
          <w:sz w:val="22"/>
          <w:szCs w:val="22"/>
        </w:rPr>
        <w:t xml:space="preserve"> là không hợp lệ</w:t>
      </w:r>
    </w:p>
    <w:p w14:paraId="5D47EC28" w14:textId="77777777" w:rsidR="00E67FA0" w:rsidRPr="003D2480" w:rsidRDefault="00E67FA0" w:rsidP="00E67FA0">
      <w:pPr>
        <w:spacing w:line="360" w:lineRule="atLeast"/>
        <w:jc w:val="both"/>
        <w:rPr>
          <w:rFonts w:ascii="Times New Roman" w:eastAsia="Georgia" w:hAnsi="Times New Roman"/>
          <w:sz w:val="22"/>
          <w:szCs w:val="22"/>
        </w:rPr>
      </w:pPr>
      <w:r w:rsidRPr="003D2480">
        <w:rPr>
          <w:rFonts w:ascii="Times New Roman" w:eastAsia="Georgia" w:hAnsi="Times New Roman"/>
          <w:sz w:val="22"/>
          <w:szCs w:val="22"/>
        </w:rPr>
        <w:t> </w:t>
      </w:r>
    </w:p>
    <w:p w14:paraId="4EFBB48E" w14:textId="3752F7F5" w:rsidR="00F5766A" w:rsidRPr="006B1614" w:rsidRDefault="00E67FA0" w:rsidP="006B1614">
      <w:pPr>
        <w:spacing w:line="360" w:lineRule="atLeast"/>
        <w:jc w:val="both"/>
        <w:rPr>
          <w:rFonts w:ascii="Times New Roman" w:eastAsia="Georgia" w:hAnsi="Times New Roman"/>
          <w:i/>
          <w:iCs/>
          <w:sz w:val="22"/>
          <w:szCs w:val="22"/>
        </w:rPr>
      </w:pPr>
      <w:r w:rsidRPr="003D2480">
        <w:rPr>
          <w:rFonts w:ascii="Times New Roman" w:eastAsia="Georgia" w:hAnsi="Times New Roman"/>
          <w:sz w:val="22"/>
          <w:szCs w:val="22"/>
        </w:rPr>
        <w:t>“WWF is an equal opportunity employer and committed to having a diverse workforce.”</w:t>
      </w:r>
      <w:r w:rsidR="003D2480">
        <w:rPr>
          <w:rFonts w:ascii="Times New Roman" w:eastAsia="Georgia" w:hAnsi="Times New Roman"/>
          <w:sz w:val="22"/>
          <w:szCs w:val="22"/>
        </w:rPr>
        <w:t xml:space="preserve"> / </w:t>
      </w:r>
      <w:r w:rsidR="003D2480" w:rsidRPr="00E839D1">
        <w:rPr>
          <w:rFonts w:ascii="Times New Roman" w:eastAsia="Georgia" w:hAnsi="Times New Roman"/>
          <w:i/>
          <w:iCs/>
          <w:sz w:val="22"/>
          <w:szCs w:val="22"/>
        </w:rPr>
        <w:t>“WWF là nhà tuyển dụng bình đẳng và cam kết có lực lượng lao động đa dạng.”</w:t>
      </w:r>
    </w:p>
    <w:p w14:paraId="084073A4" w14:textId="77777777" w:rsidR="008E302B" w:rsidRPr="005B021E" w:rsidRDefault="008E302B" w:rsidP="009D3B07">
      <w:pPr>
        <w:jc w:val="both"/>
        <w:rPr>
          <w:rFonts w:ascii="Times New Roman" w:hAnsi="Times New Roman"/>
          <w:sz w:val="22"/>
          <w:szCs w:val="22"/>
          <w:lang w:val="en-US"/>
        </w:rPr>
      </w:pPr>
    </w:p>
    <w:sectPr w:rsidR="008E302B" w:rsidRPr="005B021E" w:rsidSect="00AC6D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E1A0" w14:textId="77777777" w:rsidR="00160121" w:rsidRDefault="00160121" w:rsidP="00482194">
      <w:r>
        <w:separator/>
      </w:r>
    </w:p>
  </w:endnote>
  <w:endnote w:type="continuationSeparator" w:id="0">
    <w:p w14:paraId="2D432CB4" w14:textId="77777777" w:rsidR="00160121" w:rsidRDefault="00160121" w:rsidP="004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6986" w14:textId="77777777" w:rsidR="00160121" w:rsidRDefault="00160121" w:rsidP="00482194">
      <w:r>
        <w:separator/>
      </w:r>
    </w:p>
  </w:footnote>
  <w:footnote w:type="continuationSeparator" w:id="0">
    <w:p w14:paraId="6F7A5EAF" w14:textId="77777777" w:rsidR="00160121" w:rsidRDefault="00160121" w:rsidP="0048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448"/>
    <w:multiLevelType w:val="multilevel"/>
    <w:tmpl w:val="81C25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1163C"/>
    <w:multiLevelType w:val="multilevel"/>
    <w:tmpl w:val="62166A9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C24F2"/>
    <w:multiLevelType w:val="hybridMultilevel"/>
    <w:tmpl w:val="3760DF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F4F8F"/>
    <w:multiLevelType w:val="multilevel"/>
    <w:tmpl w:val="E0F4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E84122"/>
    <w:multiLevelType w:val="multilevel"/>
    <w:tmpl w:val="F8044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327C04"/>
    <w:multiLevelType w:val="hybridMultilevel"/>
    <w:tmpl w:val="FDE0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52B3"/>
    <w:multiLevelType w:val="hybridMultilevel"/>
    <w:tmpl w:val="87345DAE"/>
    <w:lvl w:ilvl="0" w:tplc="B6B00E64">
      <w:start w:val="1"/>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4246B"/>
    <w:multiLevelType w:val="hybridMultilevel"/>
    <w:tmpl w:val="16F89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E82148"/>
    <w:multiLevelType w:val="hybridMultilevel"/>
    <w:tmpl w:val="F894E140"/>
    <w:lvl w:ilvl="0" w:tplc="738C62C8">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C0215"/>
    <w:multiLevelType w:val="hybridMultilevel"/>
    <w:tmpl w:val="316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60444"/>
    <w:multiLevelType w:val="hybridMultilevel"/>
    <w:tmpl w:val="C61C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F3563"/>
    <w:multiLevelType w:val="hybridMultilevel"/>
    <w:tmpl w:val="A66A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C213F"/>
    <w:multiLevelType w:val="hybridMultilevel"/>
    <w:tmpl w:val="269A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355BF"/>
    <w:multiLevelType w:val="hybridMultilevel"/>
    <w:tmpl w:val="AE52F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52A0D"/>
    <w:multiLevelType w:val="hybridMultilevel"/>
    <w:tmpl w:val="369C8FE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964690"/>
    <w:multiLevelType w:val="multilevel"/>
    <w:tmpl w:val="6768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C078C1"/>
    <w:multiLevelType w:val="multilevel"/>
    <w:tmpl w:val="C6DC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C5D8E"/>
    <w:multiLevelType w:val="multilevel"/>
    <w:tmpl w:val="A1F01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976C37"/>
    <w:multiLevelType w:val="hybridMultilevel"/>
    <w:tmpl w:val="91C2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0565F"/>
    <w:multiLevelType w:val="hybridMultilevel"/>
    <w:tmpl w:val="A448C6BA"/>
    <w:lvl w:ilvl="0" w:tplc="0409000F">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A908E7"/>
    <w:multiLevelType w:val="hybridMultilevel"/>
    <w:tmpl w:val="64E4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A2AAC"/>
    <w:multiLevelType w:val="hybridMultilevel"/>
    <w:tmpl w:val="16EEFBD8"/>
    <w:lvl w:ilvl="0" w:tplc="842E602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F3464"/>
    <w:multiLevelType w:val="hybridMultilevel"/>
    <w:tmpl w:val="45EA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507D2"/>
    <w:multiLevelType w:val="multilevel"/>
    <w:tmpl w:val="7FAC7AA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CB0A07"/>
    <w:multiLevelType w:val="hybridMultilevel"/>
    <w:tmpl w:val="B1B6FE80"/>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25F6871"/>
    <w:multiLevelType w:val="hybridMultilevel"/>
    <w:tmpl w:val="0618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94F89"/>
    <w:multiLevelType w:val="hybridMultilevel"/>
    <w:tmpl w:val="600660F4"/>
    <w:lvl w:ilvl="0" w:tplc="828CA6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8D2099"/>
    <w:multiLevelType w:val="hybridMultilevel"/>
    <w:tmpl w:val="2A8C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C75C2"/>
    <w:multiLevelType w:val="hybridMultilevel"/>
    <w:tmpl w:val="293AF9DA"/>
    <w:lvl w:ilvl="0" w:tplc="7854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152423">
    <w:abstractNumId w:val="19"/>
  </w:num>
  <w:num w:numId="2" w16cid:durableId="1499034830">
    <w:abstractNumId w:val="12"/>
  </w:num>
  <w:num w:numId="3" w16cid:durableId="1549805159">
    <w:abstractNumId w:val="5"/>
  </w:num>
  <w:num w:numId="4" w16cid:durableId="873267965">
    <w:abstractNumId w:val="9"/>
  </w:num>
  <w:num w:numId="5" w16cid:durableId="2031879508">
    <w:abstractNumId w:val="22"/>
  </w:num>
  <w:num w:numId="6" w16cid:durableId="1382174088">
    <w:abstractNumId w:val="21"/>
  </w:num>
  <w:num w:numId="7" w16cid:durableId="626010954">
    <w:abstractNumId w:val="10"/>
  </w:num>
  <w:num w:numId="8" w16cid:durableId="1313943691">
    <w:abstractNumId w:val="13"/>
  </w:num>
  <w:num w:numId="9" w16cid:durableId="1829594742">
    <w:abstractNumId w:val="20"/>
  </w:num>
  <w:num w:numId="10" w16cid:durableId="1296912516">
    <w:abstractNumId w:val="0"/>
  </w:num>
  <w:num w:numId="11" w16cid:durableId="3675527">
    <w:abstractNumId w:val="11"/>
  </w:num>
  <w:num w:numId="12" w16cid:durableId="1371341915">
    <w:abstractNumId w:val="4"/>
  </w:num>
  <w:num w:numId="13" w16cid:durableId="306783364">
    <w:abstractNumId w:val="25"/>
  </w:num>
  <w:num w:numId="14" w16cid:durableId="1404572497">
    <w:abstractNumId w:val="23"/>
  </w:num>
  <w:num w:numId="15" w16cid:durableId="1775129835">
    <w:abstractNumId w:val="7"/>
  </w:num>
  <w:num w:numId="16" w16cid:durableId="1988585031">
    <w:abstractNumId w:val="2"/>
  </w:num>
  <w:num w:numId="17" w16cid:durableId="1897430321">
    <w:abstractNumId w:val="14"/>
  </w:num>
  <w:num w:numId="18" w16cid:durableId="504367459">
    <w:abstractNumId w:val="28"/>
  </w:num>
  <w:num w:numId="19" w16cid:durableId="1646740571">
    <w:abstractNumId w:val="24"/>
  </w:num>
  <w:num w:numId="20" w16cid:durableId="901670788">
    <w:abstractNumId w:val="8"/>
  </w:num>
  <w:num w:numId="21" w16cid:durableId="2048291040">
    <w:abstractNumId w:val="18"/>
  </w:num>
  <w:num w:numId="22" w16cid:durableId="591400623">
    <w:abstractNumId w:val="27"/>
  </w:num>
  <w:num w:numId="23" w16cid:durableId="518324388">
    <w:abstractNumId w:val="26"/>
  </w:num>
  <w:num w:numId="24" w16cid:durableId="398286318">
    <w:abstractNumId w:val="17"/>
  </w:num>
  <w:num w:numId="25" w16cid:durableId="146023543">
    <w:abstractNumId w:val="16"/>
  </w:num>
  <w:num w:numId="26" w16cid:durableId="889340606">
    <w:abstractNumId w:val="3"/>
  </w:num>
  <w:num w:numId="27" w16cid:durableId="969558365">
    <w:abstractNumId w:val="15"/>
  </w:num>
  <w:num w:numId="28" w16cid:durableId="801121069">
    <w:abstractNumId w:val="1"/>
  </w:num>
  <w:num w:numId="29" w16cid:durableId="177238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3C"/>
    <w:rsid w:val="000005D1"/>
    <w:rsid w:val="00000D53"/>
    <w:rsid w:val="00006B1A"/>
    <w:rsid w:val="00010122"/>
    <w:rsid w:val="00014237"/>
    <w:rsid w:val="000156A3"/>
    <w:rsid w:val="000161ED"/>
    <w:rsid w:val="00016439"/>
    <w:rsid w:val="00017346"/>
    <w:rsid w:val="00020B50"/>
    <w:rsid w:val="00023136"/>
    <w:rsid w:val="00025661"/>
    <w:rsid w:val="00032269"/>
    <w:rsid w:val="00033B1F"/>
    <w:rsid w:val="000341E5"/>
    <w:rsid w:val="00035472"/>
    <w:rsid w:val="000411D6"/>
    <w:rsid w:val="00043189"/>
    <w:rsid w:val="00044CA3"/>
    <w:rsid w:val="00046203"/>
    <w:rsid w:val="0005052A"/>
    <w:rsid w:val="000510E1"/>
    <w:rsid w:val="00054F21"/>
    <w:rsid w:val="000558ED"/>
    <w:rsid w:val="000565D0"/>
    <w:rsid w:val="00060F32"/>
    <w:rsid w:val="00061C61"/>
    <w:rsid w:val="00062142"/>
    <w:rsid w:val="0006646A"/>
    <w:rsid w:val="00073381"/>
    <w:rsid w:val="00082751"/>
    <w:rsid w:val="0008372D"/>
    <w:rsid w:val="00083AFE"/>
    <w:rsid w:val="00084565"/>
    <w:rsid w:val="00085F03"/>
    <w:rsid w:val="000864EC"/>
    <w:rsid w:val="00093B9F"/>
    <w:rsid w:val="00097A30"/>
    <w:rsid w:val="000B1C3E"/>
    <w:rsid w:val="000B1C98"/>
    <w:rsid w:val="000B25B4"/>
    <w:rsid w:val="000B7EC7"/>
    <w:rsid w:val="000C52C8"/>
    <w:rsid w:val="000C57B6"/>
    <w:rsid w:val="000D6882"/>
    <w:rsid w:val="000E37D8"/>
    <w:rsid w:val="000E5843"/>
    <w:rsid w:val="000E5CC8"/>
    <w:rsid w:val="000E7468"/>
    <w:rsid w:val="000F6A69"/>
    <w:rsid w:val="0010263E"/>
    <w:rsid w:val="00104251"/>
    <w:rsid w:val="00105E0B"/>
    <w:rsid w:val="001066C9"/>
    <w:rsid w:val="0011008B"/>
    <w:rsid w:val="00114E9A"/>
    <w:rsid w:val="0011653C"/>
    <w:rsid w:val="00122CBF"/>
    <w:rsid w:val="001277AC"/>
    <w:rsid w:val="00131B26"/>
    <w:rsid w:val="00131E57"/>
    <w:rsid w:val="00147F91"/>
    <w:rsid w:val="0015080A"/>
    <w:rsid w:val="00153228"/>
    <w:rsid w:val="00160121"/>
    <w:rsid w:val="001629B0"/>
    <w:rsid w:val="00164751"/>
    <w:rsid w:val="00173696"/>
    <w:rsid w:val="00174AB1"/>
    <w:rsid w:val="00176CC1"/>
    <w:rsid w:val="00177A78"/>
    <w:rsid w:val="0018009D"/>
    <w:rsid w:val="00181CCC"/>
    <w:rsid w:val="00182F5F"/>
    <w:rsid w:val="001A18EC"/>
    <w:rsid w:val="001A3654"/>
    <w:rsid w:val="001A3C22"/>
    <w:rsid w:val="001A5018"/>
    <w:rsid w:val="001A6DC0"/>
    <w:rsid w:val="001B4976"/>
    <w:rsid w:val="001B5A4E"/>
    <w:rsid w:val="001C2EA7"/>
    <w:rsid w:val="001C31E7"/>
    <w:rsid w:val="001D1FD8"/>
    <w:rsid w:val="001D24B9"/>
    <w:rsid w:val="001D2F63"/>
    <w:rsid w:val="001E1FDC"/>
    <w:rsid w:val="001F553C"/>
    <w:rsid w:val="00200438"/>
    <w:rsid w:val="00201005"/>
    <w:rsid w:val="00205BC0"/>
    <w:rsid w:val="002066DD"/>
    <w:rsid w:val="00206767"/>
    <w:rsid w:val="0020780C"/>
    <w:rsid w:val="00215102"/>
    <w:rsid w:val="00216F73"/>
    <w:rsid w:val="002206E3"/>
    <w:rsid w:val="00221D31"/>
    <w:rsid w:val="002227C3"/>
    <w:rsid w:val="00227FFB"/>
    <w:rsid w:val="00230401"/>
    <w:rsid w:val="002307F4"/>
    <w:rsid w:val="0023146E"/>
    <w:rsid w:val="00231F81"/>
    <w:rsid w:val="00232923"/>
    <w:rsid w:val="0023583C"/>
    <w:rsid w:val="00235A0A"/>
    <w:rsid w:val="00237208"/>
    <w:rsid w:val="002423E0"/>
    <w:rsid w:val="00243567"/>
    <w:rsid w:val="0024505F"/>
    <w:rsid w:val="0024507B"/>
    <w:rsid w:val="00253AEF"/>
    <w:rsid w:val="002579D2"/>
    <w:rsid w:val="00263EF0"/>
    <w:rsid w:val="0026758F"/>
    <w:rsid w:val="002735FA"/>
    <w:rsid w:val="00277F81"/>
    <w:rsid w:val="002800A1"/>
    <w:rsid w:val="0028225B"/>
    <w:rsid w:val="00284BD2"/>
    <w:rsid w:val="002855DA"/>
    <w:rsid w:val="002859E4"/>
    <w:rsid w:val="00293C57"/>
    <w:rsid w:val="00294D44"/>
    <w:rsid w:val="00296B1E"/>
    <w:rsid w:val="002A47D2"/>
    <w:rsid w:val="002A656B"/>
    <w:rsid w:val="002B1508"/>
    <w:rsid w:val="002B2471"/>
    <w:rsid w:val="002B30CD"/>
    <w:rsid w:val="002B4D71"/>
    <w:rsid w:val="002B5908"/>
    <w:rsid w:val="002C0A0E"/>
    <w:rsid w:val="002C1DB0"/>
    <w:rsid w:val="002C2E48"/>
    <w:rsid w:val="002C49B7"/>
    <w:rsid w:val="002C5272"/>
    <w:rsid w:val="002C566F"/>
    <w:rsid w:val="002C689C"/>
    <w:rsid w:val="002C6B73"/>
    <w:rsid w:val="002C7023"/>
    <w:rsid w:val="002C7FBB"/>
    <w:rsid w:val="002D1718"/>
    <w:rsid w:val="002E597D"/>
    <w:rsid w:val="002F0D69"/>
    <w:rsid w:val="002F25EB"/>
    <w:rsid w:val="002F4195"/>
    <w:rsid w:val="002F6AFE"/>
    <w:rsid w:val="00303A08"/>
    <w:rsid w:val="00306C8D"/>
    <w:rsid w:val="0031257B"/>
    <w:rsid w:val="00315A13"/>
    <w:rsid w:val="00316D8A"/>
    <w:rsid w:val="00325A9C"/>
    <w:rsid w:val="00332617"/>
    <w:rsid w:val="00333808"/>
    <w:rsid w:val="00335345"/>
    <w:rsid w:val="00335398"/>
    <w:rsid w:val="00344E7F"/>
    <w:rsid w:val="00347A31"/>
    <w:rsid w:val="00350F6F"/>
    <w:rsid w:val="003528A9"/>
    <w:rsid w:val="00357B1D"/>
    <w:rsid w:val="00357BF0"/>
    <w:rsid w:val="00366E47"/>
    <w:rsid w:val="00371852"/>
    <w:rsid w:val="0037365F"/>
    <w:rsid w:val="00377885"/>
    <w:rsid w:val="00380986"/>
    <w:rsid w:val="00382E7D"/>
    <w:rsid w:val="00385581"/>
    <w:rsid w:val="003868C7"/>
    <w:rsid w:val="00391007"/>
    <w:rsid w:val="00397DD4"/>
    <w:rsid w:val="003A2514"/>
    <w:rsid w:val="003A51E3"/>
    <w:rsid w:val="003A5CF7"/>
    <w:rsid w:val="003A77C2"/>
    <w:rsid w:val="003B0A12"/>
    <w:rsid w:val="003B1B97"/>
    <w:rsid w:val="003B37A1"/>
    <w:rsid w:val="003B4977"/>
    <w:rsid w:val="003B595D"/>
    <w:rsid w:val="003C1FB3"/>
    <w:rsid w:val="003C2613"/>
    <w:rsid w:val="003C3D4F"/>
    <w:rsid w:val="003C4E61"/>
    <w:rsid w:val="003C64EE"/>
    <w:rsid w:val="003D2480"/>
    <w:rsid w:val="003D6B53"/>
    <w:rsid w:val="003E6224"/>
    <w:rsid w:val="003E77CB"/>
    <w:rsid w:val="003F1F23"/>
    <w:rsid w:val="003F25CA"/>
    <w:rsid w:val="003F2996"/>
    <w:rsid w:val="003F6565"/>
    <w:rsid w:val="003F75F5"/>
    <w:rsid w:val="00400D07"/>
    <w:rsid w:val="00401AF3"/>
    <w:rsid w:val="00405569"/>
    <w:rsid w:val="00415FE0"/>
    <w:rsid w:val="004172B3"/>
    <w:rsid w:val="00420285"/>
    <w:rsid w:val="00423394"/>
    <w:rsid w:val="00430279"/>
    <w:rsid w:val="00430570"/>
    <w:rsid w:val="004404BE"/>
    <w:rsid w:val="00442049"/>
    <w:rsid w:val="0044249F"/>
    <w:rsid w:val="00442FC6"/>
    <w:rsid w:val="00443658"/>
    <w:rsid w:val="0044484F"/>
    <w:rsid w:val="00444C17"/>
    <w:rsid w:val="00454306"/>
    <w:rsid w:val="00457338"/>
    <w:rsid w:val="00457426"/>
    <w:rsid w:val="004627EE"/>
    <w:rsid w:val="00462F07"/>
    <w:rsid w:val="00464E5D"/>
    <w:rsid w:val="00466368"/>
    <w:rsid w:val="00471538"/>
    <w:rsid w:val="00471E35"/>
    <w:rsid w:val="00472C5B"/>
    <w:rsid w:val="00473BA8"/>
    <w:rsid w:val="004802C6"/>
    <w:rsid w:val="00482194"/>
    <w:rsid w:val="004836B3"/>
    <w:rsid w:val="0048388E"/>
    <w:rsid w:val="00486D86"/>
    <w:rsid w:val="004928AE"/>
    <w:rsid w:val="004A0D18"/>
    <w:rsid w:val="004A142F"/>
    <w:rsid w:val="004B4705"/>
    <w:rsid w:val="004B494A"/>
    <w:rsid w:val="004B5325"/>
    <w:rsid w:val="004B60F2"/>
    <w:rsid w:val="004B785E"/>
    <w:rsid w:val="004C3DB5"/>
    <w:rsid w:val="004C45BB"/>
    <w:rsid w:val="004C6687"/>
    <w:rsid w:val="004C794A"/>
    <w:rsid w:val="004D04E8"/>
    <w:rsid w:val="004D363B"/>
    <w:rsid w:val="004E0580"/>
    <w:rsid w:val="004E1AF4"/>
    <w:rsid w:val="004E1AFC"/>
    <w:rsid w:val="004E41EC"/>
    <w:rsid w:val="004E5B1E"/>
    <w:rsid w:val="004E5EC6"/>
    <w:rsid w:val="004F0B3C"/>
    <w:rsid w:val="004F426F"/>
    <w:rsid w:val="004F68E4"/>
    <w:rsid w:val="0050482C"/>
    <w:rsid w:val="0051368E"/>
    <w:rsid w:val="00517994"/>
    <w:rsid w:val="0052762F"/>
    <w:rsid w:val="005305AA"/>
    <w:rsid w:val="005323E9"/>
    <w:rsid w:val="005342D8"/>
    <w:rsid w:val="00534AAF"/>
    <w:rsid w:val="00536B2A"/>
    <w:rsid w:val="00537D28"/>
    <w:rsid w:val="00544335"/>
    <w:rsid w:val="0055467A"/>
    <w:rsid w:val="005572E0"/>
    <w:rsid w:val="005609FC"/>
    <w:rsid w:val="005702D1"/>
    <w:rsid w:val="005725DD"/>
    <w:rsid w:val="00572E53"/>
    <w:rsid w:val="005734F7"/>
    <w:rsid w:val="00577DE4"/>
    <w:rsid w:val="00583D1F"/>
    <w:rsid w:val="00585EA2"/>
    <w:rsid w:val="00587328"/>
    <w:rsid w:val="00590723"/>
    <w:rsid w:val="00591B86"/>
    <w:rsid w:val="005979DD"/>
    <w:rsid w:val="005A2645"/>
    <w:rsid w:val="005A28C3"/>
    <w:rsid w:val="005A64D6"/>
    <w:rsid w:val="005B021E"/>
    <w:rsid w:val="005B1172"/>
    <w:rsid w:val="005B11BE"/>
    <w:rsid w:val="005B5B63"/>
    <w:rsid w:val="005B65AA"/>
    <w:rsid w:val="005C0851"/>
    <w:rsid w:val="005C37CC"/>
    <w:rsid w:val="005C47FB"/>
    <w:rsid w:val="005D12EE"/>
    <w:rsid w:val="005D5F87"/>
    <w:rsid w:val="005D6B24"/>
    <w:rsid w:val="005E1306"/>
    <w:rsid w:val="005E5F49"/>
    <w:rsid w:val="005E76AF"/>
    <w:rsid w:val="005F4907"/>
    <w:rsid w:val="006010FB"/>
    <w:rsid w:val="00601B93"/>
    <w:rsid w:val="00602F9A"/>
    <w:rsid w:val="00603ABC"/>
    <w:rsid w:val="00603E3F"/>
    <w:rsid w:val="00603F13"/>
    <w:rsid w:val="00604393"/>
    <w:rsid w:val="00604D17"/>
    <w:rsid w:val="00605154"/>
    <w:rsid w:val="006053BF"/>
    <w:rsid w:val="0061003A"/>
    <w:rsid w:val="00615EA9"/>
    <w:rsid w:val="00616386"/>
    <w:rsid w:val="006206E2"/>
    <w:rsid w:val="00625BA5"/>
    <w:rsid w:val="00627603"/>
    <w:rsid w:val="00627917"/>
    <w:rsid w:val="00627AF5"/>
    <w:rsid w:val="006304F2"/>
    <w:rsid w:val="00630B27"/>
    <w:rsid w:val="00631C1E"/>
    <w:rsid w:val="00631D5B"/>
    <w:rsid w:val="00632E28"/>
    <w:rsid w:val="0063626F"/>
    <w:rsid w:val="00637699"/>
    <w:rsid w:val="00642B3E"/>
    <w:rsid w:val="006437E0"/>
    <w:rsid w:val="006445E0"/>
    <w:rsid w:val="00651E05"/>
    <w:rsid w:val="00652677"/>
    <w:rsid w:val="00655841"/>
    <w:rsid w:val="00657233"/>
    <w:rsid w:val="0065787A"/>
    <w:rsid w:val="00660D0A"/>
    <w:rsid w:val="00663363"/>
    <w:rsid w:val="00663474"/>
    <w:rsid w:val="0067077D"/>
    <w:rsid w:val="006738A6"/>
    <w:rsid w:val="00681EA4"/>
    <w:rsid w:val="0068297C"/>
    <w:rsid w:val="006848A0"/>
    <w:rsid w:val="00684A97"/>
    <w:rsid w:val="006871C1"/>
    <w:rsid w:val="0069063D"/>
    <w:rsid w:val="006A0843"/>
    <w:rsid w:val="006A0D24"/>
    <w:rsid w:val="006A38F8"/>
    <w:rsid w:val="006A5637"/>
    <w:rsid w:val="006A64FE"/>
    <w:rsid w:val="006A7C8A"/>
    <w:rsid w:val="006B09BE"/>
    <w:rsid w:val="006B0FF8"/>
    <w:rsid w:val="006B1614"/>
    <w:rsid w:val="006B3DBF"/>
    <w:rsid w:val="006B4496"/>
    <w:rsid w:val="006B5BC9"/>
    <w:rsid w:val="006B6256"/>
    <w:rsid w:val="006B72FC"/>
    <w:rsid w:val="006C105D"/>
    <w:rsid w:val="006C33C7"/>
    <w:rsid w:val="006C37F1"/>
    <w:rsid w:val="006C4881"/>
    <w:rsid w:val="006C6427"/>
    <w:rsid w:val="006E1120"/>
    <w:rsid w:val="006E1FF4"/>
    <w:rsid w:val="006E38AD"/>
    <w:rsid w:val="006E3D42"/>
    <w:rsid w:val="006E4479"/>
    <w:rsid w:val="006F3CED"/>
    <w:rsid w:val="006F7993"/>
    <w:rsid w:val="0070068C"/>
    <w:rsid w:val="00702DFF"/>
    <w:rsid w:val="00705339"/>
    <w:rsid w:val="00711993"/>
    <w:rsid w:val="007133DB"/>
    <w:rsid w:val="007142D8"/>
    <w:rsid w:val="0071584E"/>
    <w:rsid w:val="00720997"/>
    <w:rsid w:val="0072245A"/>
    <w:rsid w:val="00722FC6"/>
    <w:rsid w:val="00724538"/>
    <w:rsid w:val="00724567"/>
    <w:rsid w:val="00724855"/>
    <w:rsid w:val="00731AD6"/>
    <w:rsid w:val="007371AB"/>
    <w:rsid w:val="00746567"/>
    <w:rsid w:val="007534D9"/>
    <w:rsid w:val="00753963"/>
    <w:rsid w:val="00763A4C"/>
    <w:rsid w:val="0077366C"/>
    <w:rsid w:val="00774262"/>
    <w:rsid w:val="007744EF"/>
    <w:rsid w:val="00774E88"/>
    <w:rsid w:val="00775457"/>
    <w:rsid w:val="00776B96"/>
    <w:rsid w:val="00776DE1"/>
    <w:rsid w:val="007777F4"/>
    <w:rsid w:val="007778A4"/>
    <w:rsid w:val="00782669"/>
    <w:rsid w:val="00787278"/>
    <w:rsid w:val="00787FD9"/>
    <w:rsid w:val="00790C6B"/>
    <w:rsid w:val="0079145F"/>
    <w:rsid w:val="007918B2"/>
    <w:rsid w:val="00797007"/>
    <w:rsid w:val="007A0884"/>
    <w:rsid w:val="007A134E"/>
    <w:rsid w:val="007A7CA5"/>
    <w:rsid w:val="007B4C48"/>
    <w:rsid w:val="007B757A"/>
    <w:rsid w:val="007C00FF"/>
    <w:rsid w:val="007C476F"/>
    <w:rsid w:val="007C5247"/>
    <w:rsid w:val="007C563C"/>
    <w:rsid w:val="007C62E6"/>
    <w:rsid w:val="007C6C95"/>
    <w:rsid w:val="007C6FB0"/>
    <w:rsid w:val="007C7638"/>
    <w:rsid w:val="007D2303"/>
    <w:rsid w:val="007D2690"/>
    <w:rsid w:val="007D4E50"/>
    <w:rsid w:val="007E0429"/>
    <w:rsid w:val="007E2346"/>
    <w:rsid w:val="007E2C9B"/>
    <w:rsid w:val="007E5D0C"/>
    <w:rsid w:val="007F1325"/>
    <w:rsid w:val="007F308D"/>
    <w:rsid w:val="007F61EC"/>
    <w:rsid w:val="008021DE"/>
    <w:rsid w:val="00803698"/>
    <w:rsid w:val="008075EA"/>
    <w:rsid w:val="00810668"/>
    <w:rsid w:val="008107FD"/>
    <w:rsid w:val="008127D9"/>
    <w:rsid w:val="00813065"/>
    <w:rsid w:val="00814BAE"/>
    <w:rsid w:val="008169F0"/>
    <w:rsid w:val="008326CD"/>
    <w:rsid w:val="008413CF"/>
    <w:rsid w:val="00841431"/>
    <w:rsid w:val="0084267D"/>
    <w:rsid w:val="008455C9"/>
    <w:rsid w:val="00846ABF"/>
    <w:rsid w:val="008472E0"/>
    <w:rsid w:val="00850304"/>
    <w:rsid w:val="0085054E"/>
    <w:rsid w:val="00851825"/>
    <w:rsid w:val="00854F0B"/>
    <w:rsid w:val="00855E00"/>
    <w:rsid w:val="0085746D"/>
    <w:rsid w:val="00862776"/>
    <w:rsid w:val="008636D0"/>
    <w:rsid w:val="00866020"/>
    <w:rsid w:val="008668D4"/>
    <w:rsid w:val="00870EA5"/>
    <w:rsid w:val="00877388"/>
    <w:rsid w:val="008841FC"/>
    <w:rsid w:val="0088777D"/>
    <w:rsid w:val="00892D21"/>
    <w:rsid w:val="00893FA3"/>
    <w:rsid w:val="00895496"/>
    <w:rsid w:val="008A0195"/>
    <w:rsid w:val="008A34A2"/>
    <w:rsid w:val="008A3552"/>
    <w:rsid w:val="008A3A5D"/>
    <w:rsid w:val="008A7332"/>
    <w:rsid w:val="008B23C9"/>
    <w:rsid w:val="008B284B"/>
    <w:rsid w:val="008B2F72"/>
    <w:rsid w:val="008B321E"/>
    <w:rsid w:val="008B5C45"/>
    <w:rsid w:val="008B5E71"/>
    <w:rsid w:val="008B6C8F"/>
    <w:rsid w:val="008B7E80"/>
    <w:rsid w:val="008C553A"/>
    <w:rsid w:val="008C67B1"/>
    <w:rsid w:val="008C70CE"/>
    <w:rsid w:val="008C7F56"/>
    <w:rsid w:val="008D2CFF"/>
    <w:rsid w:val="008D2FDF"/>
    <w:rsid w:val="008E0E9C"/>
    <w:rsid w:val="008E11F4"/>
    <w:rsid w:val="008E302B"/>
    <w:rsid w:val="008E3E0B"/>
    <w:rsid w:val="008F0E4B"/>
    <w:rsid w:val="008F4B0C"/>
    <w:rsid w:val="008F4D7B"/>
    <w:rsid w:val="008F5404"/>
    <w:rsid w:val="008F61F3"/>
    <w:rsid w:val="008F7FF4"/>
    <w:rsid w:val="009020BA"/>
    <w:rsid w:val="00907044"/>
    <w:rsid w:val="00907969"/>
    <w:rsid w:val="009116F7"/>
    <w:rsid w:val="0091346F"/>
    <w:rsid w:val="00915738"/>
    <w:rsid w:val="0091626B"/>
    <w:rsid w:val="00916F85"/>
    <w:rsid w:val="009214AB"/>
    <w:rsid w:val="00923C4E"/>
    <w:rsid w:val="0092581B"/>
    <w:rsid w:val="00926457"/>
    <w:rsid w:val="009314B6"/>
    <w:rsid w:val="009353EA"/>
    <w:rsid w:val="0093650E"/>
    <w:rsid w:val="009415F2"/>
    <w:rsid w:val="00943539"/>
    <w:rsid w:val="00945403"/>
    <w:rsid w:val="00946222"/>
    <w:rsid w:val="009470B0"/>
    <w:rsid w:val="00951E74"/>
    <w:rsid w:val="00953721"/>
    <w:rsid w:val="009607BB"/>
    <w:rsid w:val="00961236"/>
    <w:rsid w:val="00961B3E"/>
    <w:rsid w:val="00963DF8"/>
    <w:rsid w:val="00974357"/>
    <w:rsid w:val="00977410"/>
    <w:rsid w:val="009926FF"/>
    <w:rsid w:val="0099380D"/>
    <w:rsid w:val="00995B23"/>
    <w:rsid w:val="009A099F"/>
    <w:rsid w:val="009B19BD"/>
    <w:rsid w:val="009B2BD3"/>
    <w:rsid w:val="009B55A5"/>
    <w:rsid w:val="009B6131"/>
    <w:rsid w:val="009C246D"/>
    <w:rsid w:val="009C42C0"/>
    <w:rsid w:val="009C697B"/>
    <w:rsid w:val="009C7189"/>
    <w:rsid w:val="009D2FD0"/>
    <w:rsid w:val="009D3B07"/>
    <w:rsid w:val="009D5DD3"/>
    <w:rsid w:val="009D7BA9"/>
    <w:rsid w:val="009E2481"/>
    <w:rsid w:val="009F023B"/>
    <w:rsid w:val="009F0FDB"/>
    <w:rsid w:val="009F20E5"/>
    <w:rsid w:val="009F50B5"/>
    <w:rsid w:val="009F6350"/>
    <w:rsid w:val="00A01990"/>
    <w:rsid w:val="00A116F8"/>
    <w:rsid w:val="00A16702"/>
    <w:rsid w:val="00A258A8"/>
    <w:rsid w:val="00A2642A"/>
    <w:rsid w:val="00A31946"/>
    <w:rsid w:val="00A31FDD"/>
    <w:rsid w:val="00A3434A"/>
    <w:rsid w:val="00A37FC8"/>
    <w:rsid w:val="00A40FD3"/>
    <w:rsid w:val="00A41773"/>
    <w:rsid w:val="00A46652"/>
    <w:rsid w:val="00A46894"/>
    <w:rsid w:val="00A5093B"/>
    <w:rsid w:val="00A529FC"/>
    <w:rsid w:val="00A53098"/>
    <w:rsid w:val="00A53783"/>
    <w:rsid w:val="00A567BE"/>
    <w:rsid w:val="00A56D42"/>
    <w:rsid w:val="00A56E02"/>
    <w:rsid w:val="00A636F4"/>
    <w:rsid w:val="00A716EF"/>
    <w:rsid w:val="00A7208D"/>
    <w:rsid w:val="00A772CD"/>
    <w:rsid w:val="00A83E32"/>
    <w:rsid w:val="00A85107"/>
    <w:rsid w:val="00A87214"/>
    <w:rsid w:val="00AA1688"/>
    <w:rsid w:val="00AA522C"/>
    <w:rsid w:val="00AB3E6B"/>
    <w:rsid w:val="00AB5F23"/>
    <w:rsid w:val="00AC3FBA"/>
    <w:rsid w:val="00AC4523"/>
    <w:rsid w:val="00AC48C7"/>
    <w:rsid w:val="00AC69BF"/>
    <w:rsid w:val="00AC6DA3"/>
    <w:rsid w:val="00AD3339"/>
    <w:rsid w:val="00AD3C01"/>
    <w:rsid w:val="00AE236A"/>
    <w:rsid w:val="00AE3DF3"/>
    <w:rsid w:val="00AE54EF"/>
    <w:rsid w:val="00AE75D7"/>
    <w:rsid w:val="00AE772C"/>
    <w:rsid w:val="00AF041B"/>
    <w:rsid w:val="00AF6723"/>
    <w:rsid w:val="00B0595F"/>
    <w:rsid w:val="00B07956"/>
    <w:rsid w:val="00B07CDA"/>
    <w:rsid w:val="00B13933"/>
    <w:rsid w:val="00B17F6A"/>
    <w:rsid w:val="00B23438"/>
    <w:rsid w:val="00B3125F"/>
    <w:rsid w:val="00B40344"/>
    <w:rsid w:val="00B414A6"/>
    <w:rsid w:val="00B45DE9"/>
    <w:rsid w:val="00B4692A"/>
    <w:rsid w:val="00B50182"/>
    <w:rsid w:val="00B50616"/>
    <w:rsid w:val="00B53943"/>
    <w:rsid w:val="00B54003"/>
    <w:rsid w:val="00B54B96"/>
    <w:rsid w:val="00B56587"/>
    <w:rsid w:val="00B61038"/>
    <w:rsid w:val="00B63353"/>
    <w:rsid w:val="00B73849"/>
    <w:rsid w:val="00B76C7F"/>
    <w:rsid w:val="00B76FD8"/>
    <w:rsid w:val="00B77777"/>
    <w:rsid w:val="00B81AFA"/>
    <w:rsid w:val="00B81D66"/>
    <w:rsid w:val="00B85C59"/>
    <w:rsid w:val="00B90166"/>
    <w:rsid w:val="00B903F6"/>
    <w:rsid w:val="00B91969"/>
    <w:rsid w:val="00B922A2"/>
    <w:rsid w:val="00BA04BB"/>
    <w:rsid w:val="00BA2724"/>
    <w:rsid w:val="00BA2766"/>
    <w:rsid w:val="00BA2F1F"/>
    <w:rsid w:val="00BA3473"/>
    <w:rsid w:val="00BA3EAC"/>
    <w:rsid w:val="00BB1435"/>
    <w:rsid w:val="00BB1F8B"/>
    <w:rsid w:val="00BB256C"/>
    <w:rsid w:val="00BB3A0F"/>
    <w:rsid w:val="00BB3A73"/>
    <w:rsid w:val="00BB4426"/>
    <w:rsid w:val="00BB5B53"/>
    <w:rsid w:val="00BC058D"/>
    <w:rsid w:val="00BC077A"/>
    <w:rsid w:val="00BC2AA0"/>
    <w:rsid w:val="00BC3BE8"/>
    <w:rsid w:val="00BC55A0"/>
    <w:rsid w:val="00BC5B2A"/>
    <w:rsid w:val="00BC76FB"/>
    <w:rsid w:val="00BE20B2"/>
    <w:rsid w:val="00BE2252"/>
    <w:rsid w:val="00BE4A15"/>
    <w:rsid w:val="00BE5695"/>
    <w:rsid w:val="00BF19D2"/>
    <w:rsid w:val="00BF46AC"/>
    <w:rsid w:val="00BF7004"/>
    <w:rsid w:val="00BF7D7C"/>
    <w:rsid w:val="00C0187F"/>
    <w:rsid w:val="00C05359"/>
    <w:rsid w:val="00C0765E"/>
    <w:rsid w:val="00C113A7"/>
    <w:rsid w:val="00C11B79"/>
    <w:rsid w:val="00C1256D"/>
    <w:rsid w:val="00C15206"/>
    <w:rsid w:val="00C16330"/>
    <w:rsid w:val="00C170AD"/>
    <w:rsid w:val="00C27389"/>
    <w:rsid w:val="00C31CC4"/>
    <w:rsid w:val="00C32BA7"/>
    <w:rsid w:val="00C36F02"/>
    <w:rsid w:val="00C37EEF"/>
    <w:rsid w:val="00C40E14"/>
    <w:rsid w:val="00C51B94"/>
    <w:rsid w:val="00C56EB7"/>
    <w:rsid w:val="00C65FC9"/>
    <w:rsid w:val="00C6665E"/>
    <w:rsid w:val="00C67911"/>
    <w:rsid w:val="00C7196E"/>
    <w:rsid w:val="00C72065"/>
    <w:rsid w:val="00C736AD"/>
    <w:rsid w:val="00C80725"/>
    <w:rsid w:val="00C82B78"/>
    <w:rsid w:val="00C83795"/>
    <w:rsid w:val="00C85103"/>
    <w:rsid w:val="00C85269"/>
    <w:rsid w:val="00C85C2C"/>
    <w:rsid w:val="00C95B2F"/>
    <w:rsid w:val="00C96941"/>
    <w:rsid w:val="00C96950"/>
    <w:rsid w:val="00C96F0F"/>
    <w:rsid w:val="00C97767"/>
    <w:rsid w:val="00CA7371"/>
    <w:rsid w:val="00CB42D8"/>
    <w:rsid w:val="00CB4D91"/>
    <w:rsid w:val="00CB5626"/>
    <w:rsid w:val="00CB59C6"/>
    <w:rsid w:val="00CB7089"/>
    <w:rsid w:val="00CC17BB"/>
    <w:rsid w:val="00CC464B"/>
    <w:rsid w:val="00CD0E1E"/>
    <w:rsid w:val="00CD1A96"/>
    <w:rsid w:val="00CD3E5D"/>
    <w:rsid w:val="00CD69AE"/>
    <w:rsid w:val="00CD6F67"/>
    <w:rsid w:val="00CE1E2D"/>
    <w:rsid w:val="00CE36ED"/>
    <w:rsid w:val="00CE61B2"/>
    <w:rsid w:val="00CE6329"/>
    <w:rsid w:val="00CF3EB2"/>
    <w:rsid w:val="00D04292"/>
    <w:rsid w:val="00D046FF"/>
    <w:rsid w:val="00D059CF"/>
    <w:rsid w:val="00D078E9"/>
    <w:rsid w:val="00D11BC3"/>
    <w:rsid w:val="00D13CC4"/>
    <w:rsid w:val="00D16C2A"/>
    <w:rsid w:val="00D20179"/>
    <w:rsid w:val="00D214D3"/>
    <w:rsid w:val="00D22D46"/>
    <w:rsid w:val="00D2635A"/>
    <w:rsid w:val="00D26CAF"/>
    <w:rsid w:val="00D27491"/>
    <w:rsid w:val="00D31644"/>
    <w:rsid w:val="00D31E66"/>
    <w:rsid w:val="00D34044"/>
    <w:rsid w:val="00D3442C"/>
    <w:rsid w:val="00D40CF2"/>
    <w:rsid w:val="00D550DE"/>
    <w:rsid w:val="00D55472"/>
    <w:rsid w:val="00D61B35"/>
    <w:rsid w:val="00D636C6"/>
    <w:rsid w:val="00D63A0C"/>
    <w:rsid w:val="00D65C31"/>
    <w:rsid w:val="00D665D2"/>
    <w:rsid w:val="00D70455"/>
    <w:rsid w:val="00D73FD3"/>
    <w:rsid w:val="00D756D7"/>
    <w:rsid w:val="00D764B9"/>
    <w:rsid w:val="00D805D3"/>
    <w:rsid w:val="00D90137"/>
    <w:rsid w:val="00D9210B"/>
    <w:rsid w:val="00D948C9"/>
    <w:rsid w:val="00D95C28"/>
    <w:rsid w:val="00D96D3D"/>
    <w:rsid w:val="00DA47F0"/>
    <w:rsid w:val="00DA6549"/>
    <w:rsid w:val="00DB0171"/>
    <w:rsid w:val="00DB1C01"/>
    <w:rsid w:val="00DB2D16"/>
    <w:rsid w:val="00DB2F72"/>
    <w:rsid w:val="00DB4C2F"/>
    <w:rsid w:val="00DC157A"/>
    <w:rsid w:val="00DC4B3A"/>
    <w:rsid w:val="00DC6007"/>
    <w:rsid w:val="00DD04A7"/>
    <w:rsid w:val="00DD3C4E"/>
    <w:rsid w:val="00DD49E0"/>
    <w:rsid w:val="00DD51AC"/>
    <w:rsid w:val="00DD5A52"/>
    <w:rsid w:val="00DE29F0"/>
    <w:rsid w:val="00DE6FD5"/>
    <w:rsid w:val="00DF2CB1"/>
    <w:rsid w:val="00DF3DBA"/>
    <w:rsid w:val="00DF52CA"/>
    <w:rsid w:val="00E02AC5"/>
    <w:rsid w:val="00E054A8"/>
    <w:rsid w:val="00E0766F"/>
    <w:rsid w:val="00E077DE"/>
    <w:rsid w:val="00E0784E"/>
    <w:rsid w:val="00E10CEA"/>
    <w:rsid w:val="00E10DBB"/>
    <w:rsid w:val="00E13F96"/>
    <w:rsid w:val="00E16C1F"/>
    <w:rsid w:val="00E16CA5"/>
    <w:rsid w:val="00E20418"/>
    <w:rsid w:val="00E21CF1"/>
    <w:rsid w:val="00E22848"/>
    <w:rsid w:val="00E318E1"/>
    <w:rsid w:val="00E333CB"/>
    <w:rsid w:val="00E33902"/>
    <w:rsid w:val="00E34108"/>
    <w:rsid w:val="00E40E05"/>
    <w:rsid w:val="00E41095"/>
    <w:rsid w:val="00E41427"/>
    <w:rsid w:val="00E43BFE"/>
    <w:rsid w:val="00E4419A"/>
    <w:rsid w:val="00E475F4"/>
    <w:rsid w:val="00E57CA6"/>
    <w:rsid w:val="00E60A4D"/>
    <w:rsid w:val="00E60C01"/>
    <w:rsid w:val="00E61164"/>
    <w:rsid w:val="00E66EEA"/>
    <w:rsid w:val="00E66FD0"/>
    <w:rsid w:val="00E6780C"/>
    <w:rsid w:val="00E67FA0"/>
    <w:rsid w:val="00E82052"/>
    <w:rsid w:val="00E82692"/>
    <w:rsid w:val="00E82A44"/>
    <w:rsid w:val="00E830CE"/>
    <w:rsid w:val="00E839D1"/>
    <w:rsid w:val="00E8540B"/>
    <w:rsid w:val="00E90930"/>
    <w:rsid w:val="00E909C6"/>
    <w:rsid w:val="00E91912"/>
    <w:rsid w:val="00E9321E"/>
    <w:rsid w:val="00E96498"/>
    <w:rsid w:val="00EA016E"/>
    <w:rsid w:val="00EA351B"/>
    <w:rsid w:val="00EA436A"/>
    <w:rsid w:val="00EB119A"/>
    <w:rsid w:val="00EB27DB"/>
    <w:rsid w:val="00EB4554"/>
    <w:rsid w:val="00EC17E3"/>
    <w:rsid w:val="00EC1BD7"/>
    <w:rsid w:val="00EC20CB"/>
    <w:rsid w:val="00EC7AAB"/>
    <w:rsid w:val="00ED5D8C"/>
    <w:rsid w:val="00ED5E42"/>
    <w:rsid w:val="00ED70ED"/>
    <w:rsid w:val="00ED768F"/>
    <w:rsid w:val="00EE213E"/>
    <w:rsid w:val="00EE301E"/>
    <w:rsid w:val="00EE5FF2"/>
    <w:rsid w:val="00EE6ECD"/>
    <w:rsid w:val="00EF0758"/>
    <w:rsid w:val="00EF3BDA"/>
    <w:rsid w:val="00EF46AB"/>
    <w:rsid w:val="00F04477"/>
    <w:rsid w:val="00F075D5"/>
    <w:rsid w:val="00F165F2"/>
    <w:rsid w:val="00F30341"/>
    <w:rsid w:val="00F30B5C"/>
    <w:rsid w:val="00F30BA6"/>
    <w:rsid w:val="00F36CBC"/>
    <w:rsid w:val="00F43AB4"/>
    <w:rsid w:val="00F44560"/>
    <w:rsid w:val="00F455BE"/>
    <w:rsid w:val="00F458D5"/>
    <w:rsid w:val="00F50310"/>
    <w:rsid w:val="00F52759"/>
    <w:rsid w:val="00F54EB3"/>
    <w:rsid w:val="00F55780"/>
    <w:rsid w:val="00F56926"/>
    <w:rsid w:val="00F572EA"/>
    <w:rsid w:val="00F5766A"/>
    <w:rsid w:val="00F63232"/>
    <w:rsid w:val="00F71537"/>
    <w:rsid w:val="00F75C51"/>
    <w:rsid w:val="00F808A4"/>
    <w:rsid w:val="00F83625"/>
    <w:rsid w:val="00F917C9"/>
    <w:rsid w:val="00F92587"/>
    <w:rsid w:val="00F9426C"/>
    <w:rsid w:val="00F96EDF"/>
    <w:rsid w:val="00FA09B2"/>
    <w:rsid w:val="00FA20EB"/>
    <w:rsid w:val="00FA243F"/>
    <w:rsid w:val="00FA436C"/>
    <w:rsid w:val="00FA69DE"/>
    <w:rsid w:val="00FA733C"/>
    <w:rsid w:val="00FB19CE"/>
    <w:rsid w:val="00FB2FCA"/>
    <w:rsid w:val="00FB3A4B"/>
    <w:rsid w:val="00FB5AA6"/>
    <w:rsid w:val="00FB687A"/>
    <w:rsid w:val="00FB6A8A"/>
    <w:rsid w:val="00FB76CF"/>
    <w:rsid w:val="00FC0AEE"/>
    <w:rsid w:val="00FD01E3"/>
    <w:rsid w:val="00FD72E0"/>
    <w:rsid w:val="00FE5496"/>
    <w:rsid w:val="00FE7B9E"/>
    <w:rsid w:val="00FF03A5"/>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A6A2"/>
  <w15:docId w15:val="{94701656-A917-8F45-B3C7-F0831E11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3C"/>
    <w:rPr>
      <w:rFonts w:ascii="Times" w:eastAsia="Times New Roman"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733C"/>
    <w:pPr>
      <w:ind w:left="720"/>
    </w:pPr>
    <w:rPr>
      <w:rFonts w:ascii=".VnTime" w:hAnsi=".VnTime"/>
      <w:lang w:val="en-US"/>
    </w:rPr>
  </w:style>
  <w:style w:type="paragraph" w:customStyle="1" w:styleId="m7580742017228545633msolistparagraph">
    <w:name w:val="m_7580742017228545633msolistparagraph"/>
    <w:basedOn w:val="Normal"/>
    <w:rsid w:val="006437E0"/>
    <w:pPr>
      <w:spacing w:before="100" w:beforeAutospacing="1" w:after="100" w:afterAutospacing="1"/>
    </w:pPr>
    <w:rPr>
      <w:rFonts w:ascii="Times New Roman" w:hAnsi="Times New Roman"/>
      <w:szCs w:val="24"/>
      <w:lang w:val="en-US"/>
    </w:rPr>
  </w:style>
  <w:style w:type="paragraph" w:styleId="NormalWeb">
    <w:name w:val="Normal (Web)"/>
    <w:basedOn w:val="Normal"/>
    <w:uiPriority w:val="99"/>
    <w:unhideWhenUsed/>
    <w:rsid w:val="006437E0"/>
    <w:pPr>
      <w:spacing w:before="100" w:beforeAutospacing="1" w:after="100" w:afterAutospacing="1"/>
    </w:pPr>
    <w:rPr>
      <w:rFonts w:ascii="Times New Roman" w:hAnsi="Times New Roman"/>
      <w:szCs w:val="24"/>
      <w:lang w:val="en-US"/>
    </w:rPr>
  </w:style>
  <w:style w:type="paragraph" w:styleId="CommentText">
    <w:name w:val="annotation text"/>
    <w:basedOn w:val="Normal"/>
    <w:link w:val="CommentTextChar"/>
    <w:uiPriority w:val="99"/>
    <w:unhideWhenUsed/>
    <w:rsid w:val="006437E0"/>
    <w:pPr>
      <w:spacing w:after="200" w:line="276" w:lineRule="auto"/>
    </w:pPr>
    <w:rPr>
      <w:rFonts w:ascii="Calibri" w:eastAsia="SimSun" w:hAnsi="Calibri"/>
      <w:sz w:val="20"/>
      <w:lang w:val="en-US"/>
    </w:rPr>
  </w:style>
  <w:style w:type="character" w:customStyle="1" w:styleId="CommentTextChar">
    <w:name w:val="Comment Text Char"/>
    <w:basedOn w:val="DefaultParagraphFont"/>
    <w:link w:val="CommentText"/>
    <w:uiPriority w:val="99"/>
    <w:rsid w:val="006437E0"/>
    <w:rPr>
      <w:rFonts w:ascii="Calibri" w:eastAsia="SimSun" w:hAnsi="Calibri" w:cs="Times New Roman"/>
      <w:sz w:val="20"/>
      <w:szCs w:val="20"/>
    </w:rPr>
  </w:style>
  <w:style w:type="paragraph" w:styleId="BalloonText">
    <w:name w:val="Balloon Text"/>
    <w:basedOn w:val="Normal"/>
    <w:link w:val="BalloonTextChar"/>
    <w:uiPriority w:val="99"/>
    <w:semiHidden/>
    <w:unhideWhenUsed/>
    <w:rsid w:val="00705339"/>
    <w:rPr>
      <w:rFonts w:ascii="Tahoma" w:eastAsia="SimSun" w:hAnsi="Tahoma" w:cs="Tahoma"/>
      <w:sz w:val="16"/>
      <w:szCs w:val="16"/>
      <w:lang w:val="en-US"/>
    </w:rPr>
  </w:style>
  <w:style w:type="character" w:customStyle="1" w:styleId="BalloonTextChar">
    <w:name w:val="Balloon Text Char"/>
    <w:basedOn w:val="DefaultParagraphFont"/>
    <w:link w:val="BalloonText"/>
    <w:uiPriority w:val="99"/>
    <w:semiHidden/>
    <w:rsid w:val="00705339"/>
    <w:rPr>
      <w:rFonts w:ascii="Tahoma" w:eastAsia="SimSun" w:hAnsi="Tahoma" w:cs="Tahoma"/>
      <w:sz w:val="16"/>
      <w:szCs w:val="16"/>
    </w:rPr>
  </w:style>
  <w:style w:type="paragraph" w:styleId="Title">
    <w:name w:val="Title"/>
    <w:basedOn w:val="Normal"/>
    <w:next w:val="Normal"/>
    <w:link w:val="TitleChar"/>
    <w:uiPriority w:val="10"/>
    <w:qFormat/>
    <w:rsid w:val="0044249F"/>
    <w:pPr>
      <w:keepNext/>
      <w:keepLines/>
      <w:spacing w:before="480" w:after="120"/>
    </w:pPr>
    <w:rPr>
      <w:b/>
      <w:sz w:val="72"/>
      <w:szCs w:val="72"/>
    </w:rPr>
  </w:style>
  <w:style w:type="character" w:customStyle="1" w:styleId="TitleChar">
    <w:name w:val="Title Char"/>
    <w:basedOn w:val="DefaultParagraphFont"/>
    <w:link w:val="Title"/>
    <w:uiPriority w:val="10"/>
    <w:rsid w:val="0044249F"/>
    <w:rPr>
      <w:rFonts w:ascii="Times" w:eastAsia="Times New Roman" w:hAnsi="Times" w:cs="Times New Roman"/>
      <w:b/>
      <w:sz w:val="72"/>
      <w:szCs w:val="72"/>
      <w:lang w:val="en-GB"/>
    </w:rPr>
  </w:style>
  <w:style w:type="character" w:customStyle="1" w:styleId="ListParagraphChar">
    <w:name w:val="List Paragraph Char"/>
    <w:link w:val="ListParagraph"/>
    <w:uiPriority w:val="34"/>
    <w:locked/>
    <w:rsid w:val="00347A31"/>
    <w:rPr>
      <w:rFonts w:ascii=".VnTime" w:eastAsia="Times New Roman" w:hAnsi=".VnTime" w:cs="Times New Roman"/>
      <w:szCs w:val="20"/>
    </w:rPr>
  </w:style>
  <w:style w:type="paragraph" w:customStyle="1" w:styleId="default">
    <w:name w:val="default"/>
    <w:basedOn w:val="Normal"/>
    <w:rsid w:val="00E67FA0"/>
    <w:pPr>
      <w:spacing w:before="100" w:beforeAutospacing="1" w:after="100" w:afterAutospacing="1"/>
    </w:pPr>
    <w:rPr>
      <w:rFonts w:ascii="Times New Roman" w:hAnsi="Times New Roman"/>
      <w:szCs w:val="24"/>
      <w:lang w:val="en-US"/>
    </w:rPr>
  </w:style>
  <w:style w:type="paragraph" w:styleId="BodyText">
    <w:name w:val="Body Text"/>
    <w:basedOn w:val="Normal"/>
    <w:link w:val="BodyTextChar"/>
    <w:uiPriority w:val="99"/>
    <w:unhideWhenUsed/>
    <w:rsid w:val="00E67FA0"/>
    <w:pPr>
      <w:spacing w:before="100" w:beforeAutospacing="1" w:after="100" w:afterAutospacing="1"/>
    </w:pPr>
    <w:rPr>
      <w:rFonts w:ascii="Times New Roman" w:hAnsi="Times New Roman"/>
      <w:szCs w:val="24"/>
      <w:lang w:val="en-US"/>
    </w:rPr>
  </w:style>
  <w:style w:type="character" w:customStyle="1" w:styleId="BodyTextChar">
    <w:name w:val="Body Text Char"/>
    <w:basedOn w:val="DefaultParagraphFont"/>
    <w:link w:val="BodyText"/>
    <w:uiPriority w:val="99"/>
    <w:rsid w:val="00E67FA0"/>
    <w:rPr>
      <w:rFonts w:ascii="Times New Roman" w:eastAsia="Times New Roman" w:hAnsi="Times New Roman" w:cs="Times New Roman"/>
    </w:rPr>
  </w:style>
  <w:style w:type="table" w:styleId="TableGrid">
    <w:name w:val="Table Grid"/>
    <w:basedOn w:val="TableNormal"/>
    <w:uiPriority w:val="39"/>
    <w:rsid w:val="00C8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480"/>
    <w:rPr>
      <w:b/>
      <w:bCs/>
    </w:rPr>
  </w:style>
  <w:style w:type="character" w:styleId="Hyperlink">
    <w:name w:val="Hyperlink"/>
    <w:basedOn w:val="DefaultParagraphFont"/>
    <w:uiPriority w:val="99"/>
    <w:unhideWhenUsed/>
    <w:rsid w:val="002B4D71"/>
    <w:rPr>
      <w:color w:val="0563C1" w:themeColor="hyperlink"/>
      <w:u w:val="single"/>
    </w:rPr>
  </w:style>
  <w:style w:type="character" w:styleId="UnresolvedMention">
    <w:name w:val="Unresolved Mention"/>
    <w:basedOn w:val="DefaultParagraphFont"/>
    <w:uiPriority w:val="99"/>
    <w:semiHidden/>
    <w:unhideWhenUsed/>
    <w:rsid w:val="002B4D71"/>
    <w:rPr>
      <w:color w:val="605E5C"/>
      <w:shd w:val="clear" w:color="auto" w:fill="E1DFDD"/>
    </w:rPr>
  </w:style>
  <w:style w:type="paragraph" w:customStyle="1" w:styleId="Referencestyle">
    <w:name w:val="Reference style"/>
    <w:basedOn w:val="Normal"/>
    <w:rsid w:val="00814BAE"/>
    <w:rPr>
      <w:rFonts w:ascii="Times New Roman" w:eastAsia="MS Mincho" w:hAnsi="Times New Roman"/>
      <w:szCs w:val="24"/>
      <w:lang w:val="en-US"/>
    </w:rPr>
  </w:style>
  <w:style w:type="paragraph" w:styleId="FootnoteText">
    <w:name w:val="footnote text"/>
    <w:basedOn w:val="Normal"/>
    <w:link w:val="FootnoteTextChar"/>
    <w:uiPriority w:val="99"/>
    <w:semiHidden/>
    <w:unhideWhenUsed/>
    <w:rsid w:val="00482194"/>
    <w:rPr>
      <w:sz w:val="20"/>
    </w:rPr>
  </w:style>
  <w:style w:type="character" w:customStyle="1" w:styleId="FootnoteTextChar">
    <w:name w:val="Footnote Text Char"/>
    <w:basedOn w:val="DefaultParagraphFont"/>
    <w:link w:val="FootnoteText"/>
    <w:uiPriority w:val="99"/>
    <w:semiHidden/>
    <w:rsid w:val="00482194"/>
    <w:rPr>
      <w:rFonts w:ascii="Times" w:eastAsia="Times New Roman" w:hAnsi="Times" w:cs="Times New Roman"/>
      <w:sz w:val="20"/>
      <w:szCs w:val="20"/>
      <w:lang w:val="en-GB"/>
    </w:rPr>
  </w:style>
  <w:style w:type="character" w:styleId="FootnoteReference">
    <w:name w:val="footnote reference"/>
    <w:basedOn w:val="DefaultParagraphFont"/>
    <w:uiPriority w:val="99"/>
    <w:semiHidden/>
    <w:unhideWhenUsed/>
    <w:rsid w:val="00482194"/>
    <w:rPr>
      <w:vertAlign w:val="superscript"/>
    </w:rPr>
  </w:style>
  <w:style w:type="character" w:styleId="CommentReference">
    <w:name w:val="annotation reference"/>
    <w:basedOn w:val="DefaultParagraphFont"/>
    <w:uiPriority w:val="99"/>
    <w:semiHidden/>
    <w:unhideWhenUsed/>
    <w:rsid w:val="007133DB"/>
    <w:rPr>
      <w:sz w:val="16"/>
      <w:szCs w:val="16"/>
    </w:rPr>
  </w:style>
  <w:style w:type="paragraph" w:styleId="CommentSubject">
    <w:name w:val="annotation subject"/>
    <w:basedOn w:val="CommentText"/>
    <w:next w:val="CommentText"/>
    <w:link w:val="CommentSubjectChar"/>
    <w:uiPriority w:val="99"/>
    <w:semiHidden/>
    <w:unhideWhenUsed/>
    <w:rsid w:val="007133DB"/>
    <w:pPr>
      <w:spacing w:after="0" w:line="240" w:lineRule="auto"/>
    </w:pPr>
    <w:rPr>
      <w:rFonts w:ascii="Times" w:eastAsia="Times New Roman" w:hAnsi="Times"/>
      <w:b/>
      <w:bCs/>
      <w:lang w:val="en-GB"/>
    </w:rPr>
  </w:style>
  <w:style w:type="character" w:customStyle="1" w:styleId="CommentSubjectChar">
    <w:name w:val="Comment Subject Char"/>
    <w:basedOn w:val="CommentTextChar"/>
    <w:link w:val="CommentSubject"/>
    <w:uiPriority w:val="99"/>
    <w:semiHidden/>
    <w:rsid w:val="007133DB"/>
    <w:rPr>
      <w:rFonts w:ascii="Times" w:eastAsia="Times New Roman" w:hAnsi="Times" w:cs="Times New Roman"/>
      <w:b/>
      <w:bCs/>
      <w:sz w:val="20"/>
      <w:szCs w:val="20"/>
      <w:lang w:val="en-GB"/>
    </w:rPr>
  </w:style>
  <w:style w:type="paragraph" w:styleId="Revision">
    <w:name w:val="Revision"/>
    <w:hidden/>
    <w:uiPriority w:val="99"/>
    <w:semiHidden/>
    <w:rsid w:val="007133DB"/>
    <w:rPr>
      <w:rFonts w:ascii="Times" w:eastAsia="Times New Roman" w:hAnsi="Time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4207">
      <w:bodyDiv w:val="1"/>
      <w:marLeft w:val="0"/>
      <w:marRight w:val="0"/>
      <w:marTop w:val="0"/>
      <w:marBottom w:val="0"/>
      <w:divBdr>
        <w:top w:val="none" w:sz="0" w:space="0" w:color="auto"/>
        <w:left w:val="none" w:sz="0" w:space="0" w:color="auto"/>
        <w:bottom w:val="none" w:sz="0" w:space="0" w:color="auto"/>
        <w:right w:val="none" w:sz="0" w:space="0" w:color="auto"/>
      </w:divBdr>
      <w:divsChild>
        <w:div w:id="1021594089">
          <w:marLeft w:val="0"/>
          <w:marRight w:val="0"/>
          <w:marTop w:val="0"/>
          <w:marBottom w:val="180"/>
          <w:divBdr>
            <w:top w:val="none" w:sz="0" w:space="0" w:color="auto"/>
            <w:left w:val="none" w:sz="0" w:space="0" w:color="auto"/>
            <w:bottom w:val="none" w:sz="0" w:space="0" w:color="auto"/>
            <w:right w:val="none" w:sz="0" w:space="0" w:color="auto"/>
          </w:divBdr>
          <w:divsChild>
            <w:div w:id="1087767677">
              <w:marLeft w:val="0"/>
              <w:marRight w:val="0"/>
              <w:marTop w:val="0"/>
              <w:marBottom w:val="0"/>
              <w:divBdr>
                <w:top w:val="none" w:sz="0" w:space="0" w:color="auto"/>
                <w:left w:val="none" w:sz="0" w:space="0" w:color="auto"/>
                <w:bottom w:val="none" w:sz="0" w:space="0" w:color="auto"/>
                <w:right w:val="none" w:sz="0" w:space="0" w:color="auto"/>
              </w:divBdr>
              <w:divsChild>
                <w:div w:id="1949896343">
                  <w:marLeft w:val="0"/>
                  <w:marRight w:val="0"/>
                  <w:marTop w:val="0"/>
                  <w:marBottom w:val="0"/>
                  <w:divBdr>
                    <w:top w:val="none" w:sz="0" w:space="0" w:color="auto"/>
                    <w:left w:val="none" w:sz="0" w:space="0" w:color="auto"/>
                    <w:bottom w:val="none" w:sz="0" w:space="0" w:color="auto"/>
                    <w:right w:val="none" w:sz="0" w:space="0" w:color="auto"/>
                  </w:divBdr>
                  <w:divsChild>
                    <w:div w:id="1662462104">
                      <w:marLeft w:val="0"/>
                      <w:marRight w:val="0"/>
                      <w:marTop w:val="0"/>
                      <w:marBottom w:val="0"/>
                      <w:divBdr>
                        <w:top w:val="none" w:sz="0" w:space="0" w:color="auto"/>
                        <w:left w:val="none" w:sz="0" w:space="0" w:color="auto"/>
                        <w:bottom w:val="none" w:sz="0" w:space="0" w:color="auto"/>
                        <w:right w:val="none" w:sz="0" w:space="0" w:color="auto"/>
                      </w:divBdr>
                      <w:divsChild>
                        <w:div w:id="1678387772">
                          <w:marLeft w:val="0"/>
                          <w:marRight w:val="0"/>
                          <w:marTop w:val="120"/>
                          <w:marBottom w:val="480"/>
                          <w:divBdr>
                            <w:top w:val="none" w:sz="0" w:space="0" w:color="auto"/>
                            <w:left w:val="none" w:sz="0" w:space="0" w:color="auto"/>
                            <w:bottom w:val="none" w:sz="0" w:space="0" w:color="auto"/>
                            <w:right w:val="none" w:sz="0" w:space="0" w:color="auto"/>
                          </w:divBdr>
                          <w:divsChild>
                            <w:div w:id="151604916">
                              <w:marLeft w:val="0"/>
                              <w:marRight w:val="0"/>
                              <w:marTop w:val="0"/>
                              <w:marBottom w:val="0"/>
                              <w:divBdr>
                                <w:top w:val="none" w:sz="0" w:space="0" w:color="auto"/>
                                <w:left w:val="none" w:sz="0" w:space="0" w:color="auto"/>
                                <w:bottom w:val="none" w:sz="0" w:space="0" w:color="auto"/>
                                <w:right w:val="none" w:sz="0" w:space="0" w:color="auto"/>
                              </w:divBdr>
                              <w:divsChild>
                                <w:div w:id="1105615788">
                                  <w:marLeft w:val="0"/>
                                  <w:marRight w:val="0"/>
                                  <w:marTop w:val="0"/>
                                  <w:marBottom w:val="0"/>
                                  <w:divBdr>
                                    <w:top w:val="none" w:sz="0" w:space="0" w:color="auto"/>
                                    <w:left w:val="none" w:sz="0" w:space="0" w:color="auto"/>
                                    <w:bottom w:val="none" w:sz="0" w:space="0" w:color="auto"/>
                                    <w:right w:val="none" w:sz="0" w:space="0" w:color="auto"/>
                                  </w:divBdr>
                                  <w:divsChild>
                                    <w:div w:id="17265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60">
          <w:marLeft w:val="0"/>
          <w:marRight w:val="0"/>
          <w:marTop w:val="0"/>
          <w:marBottom w:val="180"/>
          <w:divBdr>
            <w:top w:val="none" w:sz="0" w:space="0" w:color="auto"/>
            <w:left w:val="none" w:sz="0" w:space="0" w:color="auto"/>
            <w:bottom w:val="none" w:sz="0" w:space="0" w:color="auto"/>
            <w:right w:val="none" w:sz="0" w:space="0" w:color="auto"/>
          </w:divBdr>
          <w:divsChild>
            <w:div w:id="281959803">
              <w:marLeft w:val="0"/>
              <w:marRight w:val="0"/>
              <w:marTop w:val="0"/>
              <w:marBottom w:val="0"/>
              <w:divBdr>
                <w:top w:val="none" w:sz="0" w:space="0" w:color="auto"/>
                <w:left w:val="none" w:sz="0" w:space="0" w:color="auto"/>
                <w:bottom w:val="none" w:sz="0" w:space="0" w:color="auto"/>
                <w:right w:val="none" w:sz="0" w:space="0" w:color="auto"/>
              </w:divBdr>
              <w:divsChild>
                <w:div w:id="182788569">
                  <w:marLeft w:val="0"/>
                  <w:marRight w:val="0"/>
                  <w:marTop w:val="0"/>
                  <w:marBottom w:val="0"/>
                  <w:divBdr>
                    <w:top w:val="none" w:sz="0" w:space="0" w:color="auto"/>
                    <w:left w:val="none" w:sz="0" w:space="0" w:color="auto"/>
                    <w:bottom w:val="none" w:sz="0" w:space="0" w:color="auto"/>
                    <w:right w:val="none" w:sz="0" w:space="0" w:color="auto"/>
                  </w:divBdr>
                  <w:divsChild>
                    <w:div w:id="1942103259">
                      <w:marLeft w:val="0"/>
                      <w:marRight w:val="0"/>
                      <w:marTop w:val="0"/>
                      <w:marBottom w:val="0"/>
                      <w:divBdr>
                        <w:top w:val="single" w:sz="4" w:space="6" w:color="auto"/>
                        <w:left w:val="single" w:sz="4" w:space="12" w:color="auto"/>
                        <w:bottom w:val="single" w:sz="4" w:space="6" w:color="auto"/>
                        <w:right w:val="single" w:sz="4" w:space="12" w:color="auto"/>
                      </w:divBdr>
                      <w:divsChild>
                        <w:div w:id="4687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6091">
              <w:marLeft w:val="0"/>
              <w:marRight w:val="0"/>
              <w:marTop w:val="0"/>
              <w:marBottom w:val="0"/>
              <w:divBdr>
                <w:top w:val="none" w:sz="0" w:space="0" w:color="auto"/>
                <w:left w:val="none" w:sz="0" w:space="0" w:color="auto"/>
                <w:bottom w:val="none" w:sz="0" w:space="0" w:color="auto"/>
                <w:right w:val="none" w:sz="0" w:space="0" w:color="auto"/>
              </w:divBdr>
              <w:divsChild>
                <w:div w:id="214858693">
                  <w:marLeft w:val="0"/>
                  <w:marRight w:val="0"/>
                  <w:marTop w:val="0"/>
                  <w:marBottom w:val="0"/>
                  <w:divBdr>
                    <w:top w:val="none" w:sz="0" w:space="0" w:color="auto"/>
                    <w:left w:val="none" w:sz="0" w:space="0" w:color="auto"/>
                    <w:bottom w:val="none" w:sz="0" w:space="0" w:color="auto"/>
                    <w:right w:val="none" w:sz="0" w:space="0" w:color="auto"/>
                  </w:divBdr>
                  <w:divsChild>
                    <w:div w:id="2089569913">
                      <w:marLeft w:val="0"/>
                      <w:marRight w:val="0"/>
                      <w:marTop w:val="0"/>
                      <w:marBottom w:val="0"/>
                      <w:divBdr>
                        <w:top w:val="none" w:sz="0" w:space="0" w:color="auto"/>
                        <w:left w:val="none" w:sz="0" w:space="0" w:color="auto"/>
                        <w:bottom w:val="none" w:sz="0" w:space="0" w:color="auto"/>
                        <w:right w:val="none" w:sz="0" w:space="0" w:color="auto"/>
                      </w:divBdr>
                      <w:divsChild>
                        <w:div w:id="223377446">
                          <w:marLeft w:val="0"/>
                          <w:marRight w:val="0"/>
                          <w:marTop w:val="0"/>
                          <w:marBottom w:val="0"/>
                          <w:divBdr>
                            <w:top w:val="none" w:sz="0" w:space="0" w:color="auto"/>
                            <w:left w:val="none" w:sz="0" w:space="0" w:color="auto"/>
                            <w:bottom w:val="none" w:sz="0" w:space="0" w:color="auto"/>
                            <w:right w:val="none" w:sz="0" w:space="0" w:color="auto"/>
                          </w:divBdr>
                          <w:divsChild>
                            <w:div w:id="1232814348">
                              <w:marLeft w:val="0"/>
                              <w:marRight w:val="0"/>
                              <w:marTop w:val="0"/>
                              <w:marBottom w:val="0"/>
                              <w:divBdr>
                                <w:top w:val="none" w:sz="0" w:space="0" w:color="auto"/>
                                <w:left w:val="none" w:sz="0" w:space="0" w:color="auto"/>
                                <w:bottom w:val="none" w:sz="0" w:space="0" w:color="auto"/>
                                <w:right w:val="none" w:sz="0" w:space="0" w:color="auto"/>
                              </w:divBdr>
                            </w:div>
                          </w:divsChild>
                        </w:div>
                        <w:div w:id="824589713">
                          <w:marLeft w:val="0"/>
                          <w:marRight w:val="0"/>
                          <w:marTop w:val="120"/>
                          <w:marBottom w:val="480"/>
                          <w:divBdr>
                            <w:top w:val="none" w:sz="0" w:space="0" w:color="auto"/>
                            <w:left w:val="none" w:sz="0" w:space="0" w:color="auto"/>
                            <w:bottom w:val="none" w:sz="0" w:space="0" w:color="auto"/>
                            <w:right w:val="none" w:sz="0" w:space="0" w:color="auto"/>
                          </w:divBdr>
                          <w:divsChild>
                            <w:div w:id="452675830">
                              <w:marLeft w:val="0"/>
                              <w:marRight w:val="0"/>
                              <w:marTop w:val="0"/>
                              <w:marBottom w:val="0"/>
                              <w:divBdr>
                                <w:top w:val="none" w:sz="0" w:space="0" w:color="auto"/>
                                <w:left w:val="none" w:sz="0" w:space="0" w:color="auto"/>
                                <w:bottom w:val="none" w:sz="0" w:space="0" w:color="auto"/>
                                <w:right w:val="none" w:sz="0" w:space="0" w:color="auto"/>
                              </w:divBdr>
                              <w:divsChild>
                                <w:div w:id="756754185">
                                  <w:marLeft w:val="0"/>
                                  <w:marRight w:val="0"/>
                                  <w:marTop w:val="0"/>
                                  <w:marBottom w:val="0"/>
                                  <w:divBdr>
                                    <w:top w:val="none" w:sz="0" w:space="0" w:color="auto"/>
                                    <w:left w:val="none" w:sz="0" w:space="0" w:color="auto"/>
                                    <w:bottom w:val="none" w:sz="0" w:space="0" w:color="auto"/>
                                    <w:right w:val="none" w:sz="0" w:space="0" w:color="auto"/>
                                  </w:divBdr>
                                  <w:divsChild>
                                    <w:div w:id="1762751133">
                                      <w:marLeft w:val="0"/>
                                      <w:marRight w:val="0"/>
                                      <w:marTop w:val="0"/>
                                      <w:marBottom w:val="0"/>
                                      <w:divBdr>
                                        <w:top w:val="none" w:sz="0" w:space="0" w:color="auto"/>
                                        <w:left w:val="none" w:sz="0" w:space="0" w:color="auto"/>
                                        <w:bottom w:val="none" w:sz="0" w:space="0" w:color="auto"/>
                                        <w:right w:val="none" w:sz="0" w:space="0" w:color="auto"/>
                                      </w:divBdr>
                                      <w:divsChild>
                                        <w:div w:id="1162815630">
                                          <w:marLeft w:val="0"/>
                                          <w:marRight w:val="0"/>
                                          <w:marTop w:val="0"/>
                                          <w:marBottom w:val="0"/>
                                          <w:divBdr>
                                            <w:top w:val="none" w:sz="0" w:space="0" w:color="auto"/>
                                            <w:left w:val="none" w:sz="0" w:space="0" w:color="auto"/>
                                            <w:bottom w:val="none" w:sz="0" w:space="0" w:color="auto"/>
                                            <w:right w:val="none" w:sz="0" w:space="0" w:color="auto"/>
                                          </w:divBdr>
                                          <w:divsChild>
                                            <w:div w:id="428745822">
                                              <w:marLeft w:val="0"/>
                                              <w:marRight w:val="0"/>
                                              <w:marTop w:val="0"/>
                                              <w:marBottom w:val="0"/>
                                              <w:divBdr>
                                                <w:top w:val="none" w:sz="0" w:space="0" w:color="auto"/>
                                                <w:left w:val="none" w:sz="0" w:space="0" w:color="auto"/>
                                                <w:bottom w:val="none" w:sz="0" w:space="0" w:color="auto"/>
                                                <w:right w:val="none" w:sz="0" w:space="0" w:color="auto"/>
                                              </w:divBdr>
                                              <w:divsChild>
                                                <w:div w:id="623466459">
                                                  <w:marLeft w:val="0"/>
                                                  <w:marRight w:val="0"/>
                                                  <w:marTop w:val="0"/>
                                                  <w:marBottom w:val="0"/>
                                                  <w:divBdr>
                                                    <w:top w:val="none" w:sz="0" w:space="0" w:color="auto"/>
                                                    <w:left w:val="none" w:sz="0" w:space="0" w:color="auto"/>
                                                    <w:bottom w:val="none" w:sz="0" w:space="0" w:color="auto"/>
                                                    <w:right w:val="none" w:sz="0" w:space="0" w:color="auto"/>
                                                  </w:divBdr>
                                                  <w:divsChild>
                                                    <w:div w:id="1747069993">
                                                      <w:marLeft w:val="0"/>
                                                      <w:marRight w:val="0"/>
                                                      <w:marTop w:val="0"/>
                                                      <w:marBottom w:val="0"/>
                                                      <w:divBdr>
                                                        <w:top w:val="none" w:sz="0" w:space="0" w:color="auto"/>
                                                        <w:left w:val="none" w:sz="0" w:space="0" w:color="auto"/>
                                                        <w:bottom w:val="none" w:sz="0" w:space="0" w:color="auto"/>
                                                        <w:right w:val="none" w:sz="0" w:space="0" w:color="auto"/>
                                                      </w:divBdr>
                                                      <w:divsChild>
                                                        <w:div w:id="574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841179">
      <w:bodyDiv w:val="1"/>
      <w:marLeft w:val="0"/>
      <w:marRight w:val="0"/>
      <w:marTop w:val="0"/>
      <w:marBottom w:val="0"/>
      <w:divBdr>
        <w:top w:val="none" w:sz="0" w:space="0" w:color="auto"/>
        <w:left w:val="none" w:sz="0" w:space="0" w:color="auto"/>
        <w:bottom w:val="none" w:sz="0" w:space="0" w:color="auto"/>
        <w:right w:val="none" w:sz="0" w:space="0" w:color="auto"/>
      </w:divBdr>
      <w:divsChild>
        <w:div w:id="1962228141">
          <w:marLeft w:val="0"/>
          <w:marRight w:val="0"/>
          <w:marTop w:val="240"/>
          <w:marBottom w:val="240"/>
          <w:divBdr>
            <w:top w:val="none" w:sz="0" w:space="0" w:color="auto"/>
            <w:left w:val="none" w:sz="0" w:space="0" w:color="auto"/>
            <w:bottom w:val="none" w:sz="0" w:space="0" w:color="auto"/>
            <w:right w:val="none" w:sz="0" w:space="0" w:color="auto"/>
          </w:divBdr>
        </w:div>
        <w:div w:id="1224753455">
          <w:marLeft w:val="0"/>
          <w:marRight w:val="0"/>
          <w:marTop w:val="240"/>
          <w:marBottom w:val="240"/>
          <w:divBdr>
            <w:top w:val="none" w:sz="0" w:space="0" w:color="auto"/>
            <w:left w:val="none" w:sz="0" w:space="0" w:color="auto"/>
            <w:bottom w:val="none" w:sz="0" w:space="0" w:color="auto"/>
            <w:right w:val="none" w:sz="0" w:space="0" w:color="auto"/>
          </w:divBdr>
        </w:div>
      </w:divsChild>
    </w:div>
    <w:div w:id="1263802200">
      <w:bodyDiv w:val="1"/>
      <w:marLeft w:val="0"/>
      <w:marRight w:val="0"/>
      <w:marTop w:val="0"/>
      <w:marBottom w:val="0"/>
      <w:divBdr>
        <w:top w:val="none" w:sz="0" w:space="0" w:color="auto"/>
        <w:left w:val="none" w:sz="0" w:space="0" w:color="auto"/>
        <w:bottom w:val="none" w:sz="0" w:space="0" w:color="auto"/>
        <w:right w:val="none" w:sz="0" w:space="0" w:color="auto"/>
      </w:divBdr>
      <w:divsChild>
        <w:div w:id="392117913">
          <w:marLeft w:val="0"/>
          <w:marRight w:val="0"/>
          <w:marTop w:val="0"/>
          <w:marBottom w:val="180"/>
          <w:divBdr>
            <w:top w:val="none" w:sz="0" w:space="0" w:color="auto"/>
            <w:left w:val="none" w:sz="0" w:space="0" w:color="auto"/>
            <w:bottom w:val="none" w:sz="0" w:space="0" w:color="auto"/>
            <w:right w:val="none" w:sz="0" w:space="0" w:color="auto"/>
          </w:divBdr>
          <w:divsChild>
            <w:div w:id="701249187">
              <w:marLeft w:val="0"/>
              <w:marRight w:val="0"/>
              <w:marTop w:val="0"/>
              <w:marBottom w:val="0"/>
              <w:divBdr>
                <w:top w:val="none" w:sz="0" w:space="0" w:color="auto"/>
                <w:left w:val="none" w:sz="0" w:space="0" w:color="auto"/>
                <w:bottom w:val="none" w:sz="0" w:space="0" w:color="auto"/>
                <w:right w:val="none" w:sz="0" w:space="0" w:color="auto"/>
              </w:divBdr>
              <w:divsChild>
                <w:div w:id="101924446">
                  <w:marLeft w:val="0"/>
                  <w:marRight w:val="0"/>
                  <w:marTop w:val="0"/>
                  <w:marBottom w:val="0"/>
                  <w:divBdr>
                    <w:top w:val="none" w:sz="0" w:space="0" w:color="auto"/>
                    <w:left w:val="none" w:sz="0" w:space="0" w:color="auto"/>
                    <w:bottom w:val="none" w:sz="0" w:space="0" w:color="auto"/>
                    <w:right w:val="none" w:sz="0" w:space="0" w:color="auto"/>
                  </w:divBdr>
                  <w:divsChild>
                    <w:div w:id="1979726856">
                      <w:marLeft w:val="0"/>
                      <w:marRight w:val="0"/>
                      <w:marTop w:val="0"/>
                      <w:marBottom w:val="0"/>
                      <w:divBdr>
                        <w:top w:val="none" w:sz="0" w:space="0" w:color="auto"/>
                        <w:left w:val="none" w:sz="0" w:space="0" w:color="auto"/>
                        <w:bottom w:val="none" w:sz="0" w:space="0" w:color="auto"/>
                        <w:right w:val="none" w:sz="0" w:space="0" w:color="auto"/>
                      </w:divBdr>
                      <w:divsChild>
                        <w:div w:id="372776772">
                          <w:marLeft w:val="0"/>
                          <w:marRight w:val="0"/>
                          <w:marTop w:val="120"/>
                          <w:marBottom w:val="480"/>
                          <w:divBdr>
                            <w:top w:val="none" w:sz="0" w:space="0" w:color="auto"/>
                            <w:left w:val="none" w:sz="0" w:space="0" w:color="auto"/>
                            <w:bottom w:val="none" w:sz="0" w:space="0" w:color="auto"/>
                            <w:right w:val="none" w:sz="0" w:space="0" w:color="auto"/>
                          </w:divBdr>
                          <w:divsChild>
                            <w:div w:id="1875653209">
                              <w:marLeft w:val="0"/>
                              <w:marRight w:val="0"/>
                              <w:marTop w:val="0"/>
                              <w:marBottom w:val="0"/>
                              <w:divBdr>
                                <w:top w:val="none" w:sz="0" w:space="0" w:color="auto"/>
                                <w:left w:val="none" w:sz="0" w:space="0" w:color="auto"/>
                                <w:bottom w:val="none" w:sz="0" w:space="0" w:color="auto"/>
                                <w:right w:val="none" w:sz="0" w:space="0" w:color="auto"/>
                              </w:divBdr>
                              <w:divsChild>
                                <w:div w:id="2052147388">
                                  <w:marLeft w:val="0"/>
                                  <w:marRight w:val="0"/>
                                  <w:marTop w:val="0"/>
                                  <w:marBottom w:val="0"/>
                                  <w:divBdr>
                                    <w:top w:val="none" w:sz="0" w:space="0" w:color="auto"/>
                                    <w:left w:val="none" w:sz="0" w:space="0" w:color="auto"/>
                                    <w:bottom w:val="none" w:sz="0" w:space="0" w:color="auto"/>
                                    <w:right w:val="none" w:sz="0" w:space="0" w:color="auto"/>
                                  </w:divBdr>
                                  <w:divsChild>
                                    <w:div w:id="2128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21302">
          <w:marLeft w:val="0"/>
          <w:marRight w:val="0"/>
          <w:marTop w:val="0"/>
          <w:marBottom w:val="180"/>
          <w:divBdr>
            <w:top w:val="none" w:sz="0" w:space="0" w:color="auto"/>
            <w:left w:val="none" w:sz="0" w:space="0" w:color="auto"/>
            <w:bottom w:val="none" w:sz="0" w:space="0" w:color="auto"/>
            <w:right w:val="none" w:sz="0" w:space="0" w:color="auto"/>
          </w:divBdr>
          <w:divsChild>
            <w:div w:id="338238414">
              <w:marLeft w:val="0"/>
              <w:marRight w:val="0"/>
              <w:marTop w:val="0"/>
              <w:marBottom w:val="0"/>
              <w:divBdr>
                <w:top w:val="none" w:sz="0" w:space="0" w:color="auto"/>
                <w:left w:val="none" w:sz="0" w:space="0" w:color="auto"/>
                <w:bottom w:val="none" w:sz="0" w:space="0" w:color="auto"/>
                <w:right w:val="none" w:sz="0" w:space="0" w:color="auto"/>
              </w:divBdr>
              <w:divsChild>
                <w:div w:id="333728977">
                  <w:marLeft w:val="0"/>
                  <w:marRight w:val="0"/>
                  <w:marTop w:val="0"/>
                  <w:marBottom w:val="0"/>
                  <w:divBdr>
                    <w:top w:val="none" w:sz="0" w:space="0" w:color="auto"/>
                    <w:left w:val="none" w:sz="0" w:space="0" w:color="auto"/>
                    <w:bottom w:val="none" w:sz="0" w:space="0" w:color="auto"/>
                    <w:right w:val="none" w:sz="0" w:space="0" w:color="auto"/>
                  </w:divBdr>
                  <w:divsChild>
                    <w:div w:id="1284535698">
                      <w:marLeft w:val="0"/>
                      <w:marRight w:val="0"/>
                      <w:marTop w:val="0"/>
                      <w:marBottom w:val="0"/>
                      <w:divBdr>
                        <w:top w:val="single" w:sz="4" w:space="6" w:color="auto"/>
                        <w:left w:val="single" w:sz="4" w:space="12" w:color="auto"/>
                        <w:bottom w:val="single" w:sz="4" w:space="6" w:color="auto"/>
                        <w:right w:val="single" w:sz="4" w:space="12" w:color="auto"/>
                      </w:divBdr>
                      <w:divsChild>
                        <w:div w:id="1113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61514">
              <w:marLeft w:val="0"/>
              <w:marRight w:val="0"/>
              <w:marTop w:val="0"/>
              <w:marBottom w:val="0"/>
              <w:divBdr>
                <w:top w:val="none" w:sz="0" w:space="0" w:color="auto"/>
                <w:left w:val="none" w:sz="0" w:space="0" w:color="auto"/>
                <w:bottom w:val="none" w:sz="0" w:space="0" w:color="auto"/>
                <w:right w:val="none" w:sz="0" w:space="0" w:color="auto"/>
              </w:divBdr>
              <w:divsChild>
                <w:div w:id="2060469050">
                  <w:marLeft w:val="0"/>
                  <w:marRight w:val="0"/>
                  <w:marTop w:val="0"/>
                  <w:marBottom w:val="0"/>
                  <w:divBdr>
                    <w:top w:val="none" w:sz="0" w:space="0" w:color="auto"/>
                    <w:left w:val="none" w:sz="0" w:space="0" w:color="auto"/>
                    <w:bottom w:val="none" w:sz="0" w:space="0" w:color="auto"/>
                    <w:right w:val="none" w:sz="0" w:space="0" w:color="auto"/>
                  </w:divBdr>
                  <w:divsChild>
                    <w:div w:id="600187946">
                      <w:marLeft w:val="0"/>
                      <w:marRight w:val="0"/>
                      <w:marTop w:val="0"/>
                      <w:marBottom w:val="0"/>
                      <w:divBdr>
                        <w:top w:val="none" w:sz="0" w:space="0" w:color="auto"/>
                        <w:left w:val="none" w:sz="0" w:space="0" w:color="auto"/>
                        <w:bottom w:val="none" w:sz="0" w:space="0" w:color="auto"/>
                        <w:right w:val="none" w:sz="0" w:space="0" w:color="auto"/>
                      </w:divBdr>
                      <w:divsChild>
                        <w:div w:id="1929458963">
                          <w:marLeft w:val="0"/>
                          <w:marRight w:val="0"/>
                          <w:marTop w:val="0"/>
                          <w:marBottom w:val="0"/>
                          <w:divBdr>
                            <w:top w:val="none" w:sz="0" w:space="0" w:color="auto"/>
                            <w:left w:val="none" w:sz="0" w:space="0" w:color="auto"/>
                            <w:bottom w:val="none" w:sz="0" w:space="0" w:color="auto"/>
                            <w:right w:val="none" w:sz="0" w:space="0" w:color="auto"/>
                          </w:divBdr>
                          <w:divsChild>
                            <w:div w:id="1151873714">
                              <w:marLeft w:val="0"/>
                              <w:marRight w:val="0"/>
                              <w:marTop w:val="0"/>
                              <w:marBottom w:val="0"/>
                              <w:divBdr>
                                <w:top w:val="none" w:sz="0" w:space="0" w:color="auto"/>
                                <w:left w:val="none" w:sz="0" w:space="0" w:color="auto"/>
                                <w:bottom w:val="none" w:sz="0" w:space="0" w:color="auto"/>
                                <w:right w:val="none" w:sz="0" w:space="0" w:color="auto"/>
                              </w:divBdr>
                            </w:div>
                          </w:divsChild>
                        </w:div>
                        <w:div w:id="1799110227">
                          <w:marLeft w:val="0"/>
                          <w:marRight w:val="0"/>
                          <w:marTop w:val="120"/>
                          <w:marBottom w:val="480"/>
                          <w:divBdr>
                            <w:top w:val="none" w:sz="0" w:space="0" w:color="auto"/>
                            <w:left w:val="none" w:sz="0" w:space="0" w:color="auto"/>
                            <w:bottom w:val="none" w:sz="0" w:space="0" w:color="auto"/>
                            <w:right w:val="none" w:sz="0" w:space="0" w:color="auto"/>
                          </w:divBdr>
                          <w:divsChild>
                            <w:div w:id="2018076028">
                              <w:marLeft w:val="0"/>
                              <w:marRight w:val="0"/>
                              <w:marTop w:val="0"/>
                              <w:marBottom w:val="0"/>
                              <w:divBdr>
                                <w:top w:val="none" w:sz="0" w:space="0" w:color="auto"/>
                                <w:left w:val="none" w:sz="0" w:space="0" w:color="auto"/>
                                <w:bottom w:val="none" w:sz="0" w:space="0" w:color="auto"/>
                                <w:right w:val="none" w:sz="0" w:space="0" w:color="auto"/>
                              </w:divBdr>
                              <w:divsChild>
                                <w:div w:id="944390221">
                                  <w:marLeft w:val="0"/>
                                  <w:marRight w:val="0"/>
                                  <w:marTop w:val="0"/>
                                  <w:marBottom w:val="0"/>
                                  <w:divBdr>
                                    <w:top w:val="none" w:sz="0" w:space="0" w:color="auto"/>
                                    <w:left w:val="none" w:sz="0" w:space="0" w:color="auto"/>
                                    <w:bottom w:val="none" w:sz="0" w:space="0" w:color="auto"/>
                                    <w:right w:val="none" w:sz="0" w:space="0" w:color="auto"/>
                                  </w:divBdr>
                                  <w:divsChild>
                                    <w:div w:id="1376394964">
                                      <w:marLeft w:val="0"/>
                                      <w:marRight w:val="0"/>
                                      <w:marTop w:val="0"/>
                                      <w:marBottom w:val="0"/>
                                      <w:divBdr>
                                        <w:top w:val="none" w:sz="0" w:space="0" w:color="auto"/>
                                        <w:left w:val="none" w:sz="0" w:space="0" w:color="auto"/>
                                        <w:bottom w:val="none" w:sz="0" w:space="0" w:color="auto"/>
                                        <w:right w:val="none" w:sz="0" w:space="0" w:color="auto"/>
                                      </w:divBdr>
                                      <w:divsChild>
                                        <w:div w:id="246958658">
                                          <w:marLeft w:val="0"/>
                                          <w:marRight w:val="0"/>
                                          <w:marTop w:val="0"/>
                                          <w:marBottom w:val="0"/>
                                          <w:divBdr>
                                            <w:top w:val="none" w:sz="0" w:space="0" w:color="auto"/>
                                            <w:left w:val="none" w:sz="0" w:space="0" w:color="auto"/>
                                            <w:bottom w:val="none" w:sz="0" w:space="0" w:color="auto"/>
                                            <w:right w:val="none" w:sz="0" w:space="0" w:color="auto"/>
                                          </w:divBdr>
                                          <w:divsChild>
                                            <w:div w:id="1041786390">
                                              <w:marLeft w:val="0"/>
                                              <w:marRight w:val="0"/>
                                              <w:marTop w:val="0"/>
                                              <w:marBottom w:val="0"/>
                                              <w:divBdr>
                                                <w:top w:val="none" w:sz="0" w:space="0" w:color="auto"/>
                                                <w:left w:val="none" w:sz="0" w:space="0" w:color="auto"/>
                                                <w:bottom w:val="none" w:sz="0" w:space="0" w:color="auto"/>
                                                <w:right w:val="none" w:sz="0" w:space="0" w:color="auto"/>
                                              </w:divBdr>
                                              <w:divsChild>
                                                <w:div w:id="1813012572">
                                                  <w:marLeft w:val="0"/>
                                                  <w:marRight w:val="0"/>
                                                  <w:marTop w:val="0"/>
                                                  <w:marBottom w:val="0"/>
                                                  <w:divBdr>
                                                    <w:top w:val="none" w:sz="0" w:space="0" w:color="auto"/>
                                                    <w:left w:val="none" w:sz="0" w:space="0" w:color="auto"/>
                                                    <w:bottom w:val="none" w:sz="0" w:space="0" w:color="auto"/>
                                                    <w:right w:val="none" w:sz="0" w:space="0" w:color="auto"/>
                                                  </w:divBdr>
                                                  <w:divsChild>
                                                    <w:div w:id="1057706076">
                                                      <w:marLeft w:val="0"/>
                                                      <w:marRight w:val="0"/>
                                                      <w:marTop w:val="0"/>
                                                      <w:marBottom w:val="0"/>
                                                      <w:divBdr>
                                                        <w:top w:val="none" w:sz="0" w:space="0" w:color="auto"/>
                                                        <w:left w:val="none" w:sz="0" w:space="0" w:color="auto"/>
                                                        <w:bottom w:val="none" w:sz="0" w:space="0" w:color="auto"/>
                                                        <w:right w:val="none" w:sz="0" w:space="0" w:color="auto"/>
                                                      </w:divBdr>
                                                      <w:divsChild>
                                                        <w:div w:id="9040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935894">
      <w:bodyDiv w:val="1"/>
      <w:marLeft w:val="0"/>
      <w:marRight w:val="0"/>
      <w:marTop w:val="0"/>
      <w:marBottom w:val="0"/>
      <w:divBdr>
        <w:top w:val="none" w:sz="0" w:space="0" w:color="auto"/>
        <w:left w:val="none" w:sz="0" w:space="0" w:color="auto"/>
        <w:bottom w:val="none" w:sz="0" w:space="0" w:color="auto"/>
        <w:right w:val="none" w:sz="0" w:space="0" w:color="auto"/>
      </w:divBdr>
      <w:divsChild>
        <w:div w:id="1043872939">
          <w:marLeft w:val="0"/>
          <w:marRight w:val="0"/>
          <w:marTop w:val="240"/>
          <w:marBottom w:val="240"/>
          <w:divBdr>
            <w:top w:val="none" w:sz="0" w:space="0" w:color="auto"/>
            <w:left w:val="none" w:sz="0" w:space="0" w:color="auto"/>
            <w:bottom w:val="none" w:sz="0" w:space="0" w:color="auto"/>
            <w:right w:val="none" w:sz="0" w:space="0" w:color="auto"/>
          </w:divBdr>
        </w:div>
        <w:div w:id="88622657">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nance.ec.europa.eu/sustainable-finance/tools-and-standards/eu-taxonomy-sustainable-activities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ung.buiquang@wwf.org.vn" TargetMode="External"/><Relationship Id="rId4" Type="http://schemas.openxmlformats.org/officeDocument/2006/relationships/settings" Target="settings.xml"/><Relationship Id="rId9" Type="http://schemas.openxmlformats.org/officeDocument/2006/relationships/hyperlink" Target="mailto:anh.lethuy@wwf.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A3EBE-028F-4C10-8D37-360F3AA9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Quyen Le</cp:lastModifiedBy>
  <cp:revision>66</cp:revision>
  <dcterms:created xsi:type="dcterms:W3CDTF">2025-06-27T09:09:00Z</dcterms:created>
  <dcterms:modified xsi:type="dcterms:W3CDTF">2025-07-17T03:21:00Z</dcterms:modified>
</cp:coreProperties>
</file>